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sz w:val="24"/>
              </w:rPr>
            </w:pPr>
            <w:r>
              <w:rPr>
                <w:sz w:val="24"/>
              </w:rPr>
              <w:t>证券代码：000881</w:t>
            </w:r>
          </w:p>
        </w:tc>
        <w:tc>
          <w:tcPr>
            <w:tcW w:w="1667" w:type="pct"/>
          </w:tcPr>
          <w:p>
            <w:pPr>
              <w:adjustRightInd w:val="0"/>
              <w:snapToGrid w:val="0"/>
              <w:spacing w:line="440" w:lineRule="exact"/>
              <w:jc w:val="center"/>
              <w:rPr>
                <w:sz w:val="24"/>
              </w:rPr>
            </w:pPr>
            <w:r>
              <w:rPr>
                <w:sz w:val="24"/>
              </w:rPr>
              <w:t>证券简称：中广核技</w:t>
            </w:r>
          </w:p>
        </w:tc>
        <w:tc>
          <w:tcPr>
            <w:tcW w:w="1667" w:type="pct"/>
          </w:tcPr>
          <w:p>
            <w:pPr>
              <w:adjustRightInd w:val="0"/>
              <w:snapToGrid w:val="0"/>
              <w:spacing w:line="440" w:lineRule="exact"/>
              <w:jc w:val="right"/>
              <w:rPr>
                <w:sz w:val="24"/>
              </w:rPr>
            </w:pPr>
            <w:r>
              <w:rPr>
                <w:sz w:val="24"/>
              </w:rPr>
              <w:t>公告编号：202</w:t>
            </w:r>
            <w:r>
              <w:rPr>
                <w:rFonts w:hint="eastAsia"/>
                <w:sz w:val="24"/>
              </w:rPr>
              <w:t>3</w:t>
            </w:r>
            <w:r>
              <w:rPr>
                <w:sz w:val="24"/>
              </w:rPr>
              <w:t>-</w:t>
            </w:r>
            <w:r>
              <w:rPr>
                <w:rFonts w:hint="eastAsia"/>
                <w:sz w:val="24"/>
              </w:rPr>
              <w:t>107</w:t>
            </w:r>
          </w:p>
        </w:tc>
      </w:tr>
    </w:tbl>
    <w:p>
      <w:pPr>
        <w:snapToGrid w:val="0"/>
        <w:spacing w:before="156" w:beforeLines="50"/>
        <w:jc w:val="center"/>
        <w:rPr>
          <w:b/>
          <w:sz w:val="36"/>
          <w:szCs w:val="36"/>
        </w:rPr>
      </w:pPr>
      <w:r>
        <w:rPr>
          <w:b/>
          <w:sz w:val="36"/>
          <w:szCs w:val="36"/>
        </w:rPr>
        <w:t>中广核核技术发展股份有限公司</w:t>
      </w:r>
    </w:p>
    <w:p>
      <w:pPr>
        <w:snapToGrid w:val="0"/>
        <w:jc w:val="center"/>
        <w:rPr>
          <w:b/>
          <w:sz w:val="36"/>
          <w:szCs w:val="36"/>
        </w:rPr>
      </w:pPr>
      <w:r>
        <w:rPr>
          <w:b/>
          <w:sz w:val="36"/>
          <w:szCs w:val="36"/>
        </w:rPr>
        <w:t>第</w:t>
      </w:r>
      <w:r>
        <w:rPr>
          <w:rFonts w:hint="eastAsia"/>
          <w:b/>
          <w:sz w:val="36"/>
          <w:szCs w:val="36"/>
        </w:rPr>
        <w:t>十</w:t>
      </w:r>
      <w:r>
        <w:rPr>
          <w:b/>
          <w:sz w:val="36"/>
          <w:szCs w:val="36"/>
        </w:rPr>
        <w:t>届监事会第</w:t>
      </w:r>
      <w:r>
        <w:rPr>
          <w:rFonts w:hint="eastAsia"/>
          <w:b/>
          <w:sz w:val="36"/>
          <w:szCs w:val="36"/>
        </w:rPr>
        <w:t>六</w:t>
      </w:r>
      <w:r>
        <w:rPr>
          <w:b/>
          <w:sz w:val="36"/>
          <w:szCs w:val="36"/>
        </w:rPr>
        <w:t>次会议决议公告</w:t>
      </w:r>
    </w:p>
    <w:p>
      <w:pPr>
        <w:snapToGrid w:val="0"/>
        <w:spacing w:before="156" w:beforeLines="50" w:line="360" w:lineRule="auto"/>
        <w:ind w:firstLine="422" w:firstLineChars="200"/>
        <w:rPr>
          <w:b/>
          <w:szCs w:val="21"/>
        </w:rPr>
      </w:pPr>
      <w:r>
        <w:rPr>
          <w:b/>
          <w:szCs w:val="21"/>
        </w:rPr>
        <w:t>本公司及监事会全体成员保证信息披露的内容真实、准确、完整，没有虚假记载、误导性陈述或者重大遗漏。</w:t>
      </w:r>
    </w:p>
    <w:p>
      <w:pPr>
        <w:adjustRightInd w:val="0"/>
        <w:snapToGrid w:val="0"/>
        <w:spacing w:line="360" w:lineRule="auto"/>
        <w:ind w:firstLine="482" w:firstLineChars="200"/>
        <w:outlineLvl w:val="0"/>
        <w:rPr>
          <w:b/>
          <w:sz w:val="24"/>
          <w:szCs w:val="24"/>
        </w:rPr>
      </w:pPr>
      <w:r>
        <w:rPr>
          <w:b/>
          <w:sz w:val="24"/>
          <w:szCs w:val="24"/>
        </w:rPr>
        <w:t>一、监事会会议召开情况</w:t>
      </w:r>
    </w:p>
    <w:p>
      <w:pPr>
        <w:adjustRightInd w:val="0"/>
        <w:snapToGrid w:val="0"/>
        <w:spacing w:line="360" w:lineRule="auto"/>
        <w:ind w:firstLine="480" w:firstLineChars="200"/>
        <w:outlineLvl w:val="0"/>
        <w:rPr>
          <w:sz w:val="24"/>
          <w:szCs w:val="24"/>
        </w:rPr>
      </w:pPr>
      <w:r>
        <w:rPr>
          <w:sz w:val="24"/>
          <w:szCs w:val="24"/>
        </w:rPr>
        <w:t>1、中广核核技术发展股份有限公司（以下简称“公司”或“中广核技”）第</w:t>
      </w:r>
      <w:r>
        <w:rPr>
          <w:rFonts w:hint="eastAsia"/>
          <w:sz w:val="24"/>
          <w:szCs w:val="24"/>
        </w:rPr>
        <w:t>十</w:t>
      </w:r>
      <w:r>
        <w:rPr>
          <w:sz w:val="24"/>
          <w:szCs w:val="24"/>
        </w:rPr>
        <w:t>届监事会第</w:t>
      </w:r>
      <w:r>
        <w:rPr>
          <w:rFonts w:hint="eastAsia"/>
          <w:sz w:val="24"/>
          <w:szCs w:val="24"/>
        </w:rPr>
        <w:t>六</w:t>
      </w:r>
      <w:r>
        <w:rPr>
          <w:sz w:val="24"/>
          <w:szCs w:val="24"/>
        </w:rPr>
        <w:t>次会议（以下简称“本次会议”）通知于202</w:t>
      </w:r>
      <w:r>
        <w:rPr>
          <w:rFonts w:hint="eastAsia"/>
          <w:sz w:val="24"/>
          <w:szCs w:val="24"/>
        </w:rPr>
        <w:t>3</w:t>
      </w:r>
      <w:r>
        <w:rPr>
          <w:sz w:val="24"/>
          <w:szCs w:val="24"/>
        </w:rPr>
        <w:t>年</w:t>
      </w:r>
      <w:r>
        <w:rPr>
          <w:rFonts w:hint="eastAsia"/>
          <w:sz w:val="24"/>
          <w:szCs w:val="24"/>
        </w:rPr>
        <w:t>12</w:t>
      </w:r>
      <w:r>
        <w:rPr>
          <w:sz w:val="24"/>
          <w:szCs w:val="24"/>
        </w:rPr>
        <w:t>月</w:t>
      </w:r>
      <w:r>
        <w:rPr>
          <w:rFonts w:hint="eastAsia"/>
          <w:sz w:val="24"/>
          <w:szCs w:val="24"/>
        </w:rPr>
        <w:t>22</w:t>
      </w:r>
      <w:r>
        <w:rPr>
          <w:sz w:val="24"/>
          <w:szCs w:val="24"/>
        </w:rPr>
        <w:t>日以电子邮件形式发出。</w:t>
      </w:r>
    </w:p>
    <w:p>
      <w:pPr>
        <w:adjustRightInd w:val="0"/>
        <w:snapToGrid w:val="0"/>
        <w:spacing w:line="360" w:lineRule="auto"/>
        <w:ind w:firstLine="480" w:firstLineChars="200"/>
        <w:outlineLvl w:val="0"/>
        <w:rPr>
          <w:sz w:val="24"/>
          <w:szCs w:val="24"/>
        </w:rPr>
      </w:pPr>
      <w:r>
        <w:rPr>
          <w:sz w:val="24"/>
          <w:szCs w:val="24"/>
        </w:rPr>
        <w:t>2、本次会议于202</w:t>
      </w:r>
      <w:r>
        <w:rPr>
          <w:rFonts w:hint="eastAsia"/>
          <w:sz w:val="24"/>
          <w:szCs w:val="24"/>
        </w:rPr>
        <w:t>3</w:t>
      </w:r>
      <w:r>
        <w:rPr>
          <w:sz w:val="24"/>
          <w:szCs w:val="24"/>
        </w:rPr>
        <w:t>年</w:t>
      </w:r>
      <w:r>
        <w:rPr>
          <w:rFonts w:hint="eastAsia"/>
          <w:sz w:val="24"/>
          <w:szCs w:val="24"/>
        </w:rPr>
        <w:t>12</w:t>
      </w:r>
      <w:r>
        <w:rPr>
          <w:sz w:val="24"/>
          <w:szCs w:val="24"/>
        </w:rPr>
        <w:t>月</w:t>
      </w:r>
      <w:r>
        <w:rPr>
          <w:rFonts w:hint="eastAsia"/>
          <w:sz w:val="24"/>
          <w:szCs w:val="24"/>
        </w:rPr>
        <w:t>26</w:t>
      </w:r>
      <w:r>
        <w:rPr>
          <w:sz w:val="24"/>
          <w:szCs w:val="24"/>
        </w:rPr>
        <w:t>日</w:t>
      </w:r>
      <w:r>
        <w:rPr>
          <w:rFonts w:hint="eastAsia"/>
          <w:sz w:val="24"/>
          <w:szCs w:val="24"/>
        </w:rPr>
        <w:t>以通讯表决的方式</w:t>
      </w:r>
      <w:r>
        <w:rPr>
          <w:sz w:val="24"/>
          <w:szCs w:val="24"/>
        </w:rPr>
        <w:t>召开。</w:t>
      </w:r>
    </w:p>
    <w:p>
      <w:pPr>
        <w:adjustRightInd w:val="0"/>
        <w:snapToGrid w:val="0"/>
        <w:spacing w:line="360" w:lineRule="auto"/>
        <w:ind w:firstLine="480" w:firstLineChars="200"/>
        <w:outlineLvl w:val="0"/>
        <w:rPr>
          <w:sz w:val="24"/>
          <w:szCs w:val="24"/>
        </w:rPr>
      </w:pPr>
      <w:r>
        <w:rPr>
          <w:sz w:val="24"/>
          <w:szCs w:val="24"/>
        </w:rPr>
        <w:t>3、本次会议应</w:t>
      </w:r>
      <w:r>
        <w:rPr>
          <w:rFonts w:hint="eastAsia"/>
          <w:sz w:val="24"/>
          <w:szCs w:val="24"/>
        </w:rPr>
        <w:t>到监事3名，实际参与表决监事3名。</w:t>
      </w:r>
    </w:p>
    <w:p>
      <w:pPr>
        <w:adjustRightInd w:val="0"/>
        <w:snapToGrid w:val="0"/>
        <w:spacing w:line="360" w:lineRule="auto"/>
        <w:ind w:firstLine="480" w:firstLineChars="200"/>
        <w:outlineLvl w:val="0"/>
        <w:rPr>
          <w:sz w:val="24"/>
          <w:szCs w:val="24"/>
        </w:rPr>
      </w:pPr>
      <w:r>
        <w:rPr>
          <w:sz w:val="24"/>
          <w:szCs w:val="24"/>
        </w:rPr>
        <w:t>4、本次会议由监事会主席杨军先生召集并主持。</w:t>
      </w:r>
    </w:p>
    <w:p>
      <w:pPr>
        <w:adjustRightInd w:val="0"/>
        <w:snapToGrid w:val="0"/>
        <w:spacing w:line="360" w:lineRule="auto"/>
        <w:ind w:firstLine="480" w:firstLineChars="200"/>
        <w:outlineLvl w:val="0"/>
        <w:rPr>
          <w:sz w:val="24"/>
          <w:szCs w:val="24"/>
        </w:rPr>
      </w:pPr>
      <w:r>
        <w:rPr>
          <w:sz w:val="24"/>
          <w:szCs w:val="24"/>
        </w:rPr>
        <w:t>5、本次会议的召集、召开符合有关法律、行政法规、部门规章、规范性文件和《公司章程》的规定。</w:t>
      </w:r>
    </w:p>
    <w:p>
      <w:pPr>
        <w:adjustRightInd w:val="0"/>
        <w:snapToGrid w:val="0"/>
        <w:spacing w:line="360" w:lineRule="auto"/>
        <w:ind w:firstLine="482" w:firstLineChars="200"/>
        <w:outlineLvl w:val="0"/>
        <w:rPr>
          <w:b/>
          <w:sz w:val="24"/>
          <w:szCs w:val="24"/>
        </w:rPr>
      </w:pPr>
      <w:r>
        <w:rPr>
          <w:b/>
          <w:sz w:val="24"/>
          <w:szCs w:val="24"/>
        </w:rPr>
        <w:t>二、监事会会议审议情况</w:t>
      </w:r>
    </w:p>
    <w:p>
      <w:pPr>
        <w:adjustRightInd w:val="0"/>
        <w:snapToGrid w:val="0"/>
        <w:spacing w:line="360" w:lineRule="auto"/>
        <w:ind w:firstLine="480" w:firstLineChars="200"/>
        <w:rPr>
          <w:sz w:val="24"/>
          <w:szCs w:val="24"/>
        </w:rPr>
      </w:pPr>
      <w:r>
        <w:rPr>
          <w:sz w:val="24"/>
          <w:szCs w:val="24"/>
        </w:rPr>
        <w:t>经出席会议的监事审议和表决，本次会议形成以下决议：</w:t>
      </w:r>
    </w:p>
    <w:p>
      <w:pPr>
        <w:pStyle w:val="4"/>
        <w:snapToGrid w:val="0"/>
        <w:spacing w:before="93" w:beforeLines="30" w:after="93" w:afterLines="30" w:line="360" w:lineRule="auto"/>
        <w:ind w:firstLine="482" w:firstLineChars="200"/>
        <w:rPr>
          <w:rFonts w:ascii="Times New Roman" w:hAnsi="Times New Roman"/>
          <w:sz w:val="24"/>
          <w:szCs w:val="24"/>
        </w:rPr>
      </w:pPr>
      <w:r>
        <w:rPr>
          <w:rFonts w:hint="eastAsia" w:ascii="Times New Roman" w:hAnsi="Times New Roman"/>
          <w:b/>
          <w:sz w:val="24"/>
          <w:szCs w:val="24"/>
        </w:rPr>
        <w:t>1</w:t>
      </w:r>
      <w:r>
        <w:rPr>
          <w:rFonts w:ascii="Times New Roman" w:hAnsi="Times New Roman"/>
          <w:b/>
          <w:sz w:val="24"/>
          <w:szCs w:val="24"/>
        </w:rPr>
        <w:t>、审议通过《</w:t>
      </w:r>
      <w:r>
        <w:rPr>
          <w:rFonts w:hint="eastAsia" w:ascii="Times New Roman" w:hAnsi="Times New Roman"/>
          <w:b/>
          <w:sz w:val="24"/>
          <w:szCs w:val="24"/>
        </w:rPr>
        <w:t>关于与中广核风电签订关联交易合同的议案</w:t>
      </w:r>
      <w:r>
        <w:rPr>
          <w:rFonts w:ascii="Times New Roman" w:hAnsi="Times New Roman"/>
          <w:b/>
          <w:sz w:val="24"/>
          <w:szCs w:val="24"/>
        </w:rPr>
        <w:t>》</w:t>
      </w:r>
    </w:p>
    <w:p>
      <w:pPr>
        <w:pStyle w:val="4"/>
        <w:snapToGrid w:val="0"/>
        <w:spacing w:line="360" w:lineRule="auto"/>
        <w:ind w:firstLine="480" w:firstLineChars="200"/>
        <w:rPr>
          <w:rFonts w:ascii="Times New Roman" w:hAnsi="Times New Roman"/>
          <w:sz w:val="24"/>
          <w:szCs w:val="24"/>
        </w:rPr>
      </w:pPr>
      <w:r>
        <w:rPr>
          <w:rFonts w:ascii="Times New Roman" w:hAnsi="Times New Roman"/>
          <w:sz w:val="24"/>
          <w:szCs w:val="24"/>
        </w:rPr>
        <w:t>经审议，</w:t>
      </w:r>
      <w:r>
        <w:rPr>
          <w:rFonts w:hint="eastAsia" w:ascii="Times New Roman" w:hAnsi="Times New Roman"/>
          <w:sz w:val="24"/>
          <w:szCs w:val="24"/>
        </w:rPr>
        <w:t>监</w:t>
      </w:r>
      <w:r>
        <w:rPr>
          <w:rFonts w:ascii="Times New Roman" w:hAnsi="Times New Roman"/>
          <w:sz w:val="24"/>
          <w:szCs w:val="24"/>
        </w:rPr>
        <w:t>事会同意</w:t>
      </w:r>
      <w:r>
        <w:rPr>
          <w:rFonts w:hint="eastAsia" w:ascii="Times New Roman" w:hAnsi="Times New Roman"/>
          <w:sz w:val="24"/>
          <w:szCs w:val="24"/>
        </w:rPr>
        <w:t>本次交易。此项关联交易的交易过程遵循了公平、合理的原则，未损害公司及其他股东，特别是中小股东和非关联股东的利益。</w:t>
      </w:r>
    </w:p>
    <w:p>
      <w:pPr>
        <w:pStyle w:val="4"/>
        <w:snapToGrid w:val="0"/>
        <w:spacing w:line="360" w:lineRule="auto"/>
        <w:ind w:firstLine="480" w:firstLineChars="200"/>
        <w:rPr>
          <w:rFonts w:ascii="Times New Roman" w:hAnsi="Times New Roman"/>
          <w:sz w:val="24"/>
          <w:szCs w:val="24"/>
        </w:rPr>
      </w:pPr>
      <w:r>
        <w:rPr>
          <w:rFonts w:hint="eastAsia" w:ascii="Times New Roman" w:hAnsi="Times New Roman"/>
          <w:sz w:val="24"/>
          <w:szCs w:val="24"/>
        </w:rPr>
        <w:t>本议案具体内容详见公司于2023年12月2</w:t>
      </w:r>
      <w:r>
        <w:rPr>
          <w:rFonts w:hint="eastAsia" w:ascii="Times New Roman" w:hAnsi="Times New Roman"/>
          <w:sz w:val="24"/>
          <w:szCs w:val="24"/>
          <w:lang w:val="en-US" w:eastAsia="zh-CN"/>
        </w:rPr>
        <w:t>8</w:t>
      </w:r>
      <w:r>
        <w:rPr>
          <w:rFonts w:hint="eastAsia" w:ascii="Times New Roman" w:hAnsi="Times New Roman"/>
          <w:sz w:val="24"/>
          <w:szCs w:val="24"/>
        </w:rPr>
        <w:t>日在巨潮资讯网（www.cninfo.com.cn）、上海证券报、证券时报披露的《关联交易公告》。</w:t>
      </w:r>
    </w:p>
    <w:p>
      <w:pPr>
        <w:pStyle w:val="4"/>
        <w:snapToGrid w:val="0"/>
        <w:spacing w:line="360" w:lineRule="auto"/>
        <w:ind w:firstLine="480" w:firstLineChars="200"/>
        <w:rPr>
          <w:rFonts w:ascii="Times New Roman" w:hAnsi="Times New Roman"/>
          <w:sz w:val="24"/>
          <w:szCs w:val="24"/>
        </w:rPr>
      </w:pPr>
      <w:r>
        <w:rPr>
          <w:rFonts w:hint="eastAsia" w:ascii="Times New Roman" w:hAnsi="Times New Roman"/>
          <w:sz w:val="24"/>
          <w:szCs w:val="24"/>
        </w:rPr>
        <w:t>表决情况：3票同意、0票反对、0票弃权、0票回避</w:t>
      </w:r>
    </w:p>
    <w:p>
      <w:pPr>
        <w:pStyle w:val="4"/>
        <w:snapToGrid w:val="0"/>
        <w:spacing w:line="360" w:lineRule="auto"/>
        <w:ind w:firstLine="480" w:firstLineChars="200"/>
        <w:rPr>
          <w:rFonts w:ascii="Times New Roman" w:hAnsi="Times New Roman"/>
          <w:sz w:val="24"/>
          <w:szCs w:val="24"/>
        </w:rPr>
      </w:pPr>
      <w:r>
        <w:rPr>
          <w:rFonts w:hint="eastAsia" w:ascii="Times New Roman" w:hAnsi="Times New Roman"/>
          <w:sz w:val="24"/>
          <w:szCs w:val="24"/>
        </w:rPr>
        <w:t>表决结果：通过</w:t>
      </w:r>
    </w:p>
    <w:p>
      <w:pPr>
        <w:pStyle w:val="4"/>
        <w:snapToGrid w:val="0"/>
        <w:spacing w:before="93" w:beforeLines="30" w:after="93" w:afterLines="30" w:line="360" w:lineRule="auto"/>
        <w:ind w:firstLine="482" w:firstLineChars="200"/>
        <w:rPr>
          <w:rFonts w:ascii="Times New Roman" w:hAnsi="Times New Roman"/>
          <w:b/>
          <w:sz w:val="24"/>
          <w:szCs w:val="24"/>
        </w:rPr>
      </w:pPr>
      <w:r>
        <w:rPr>
          <w:rFonts w:hint="eastAsia" w:ascii="Times New Roman" w:hAnsi="Times New Roman"/>
          <w:b/>
          <w:sz w:val="24"/>
          <w:szCs w:val="24"/>
        </w:rPr>
        <w:t>2</w:t>
      </w:r>
      <w:r>
        <w:rPr>
          <w:rFonts w:ascii="Times New Roman" w:hAnsi="Times New Roman"/>
          <w:b/>
          <w:sz w:val="24"/>
          <w:szCs w:val="24"/>
        </w:rPr>
        <w:t>、审议通过《</w:t>
      </w:r>
      <w:r>
        <w:rPr>
          <w:rFonts w:hint="eastAsia" w:ascii="Times New Roman" w:hAnsi="Times New Roman"/>
          <w:b/>
          <w:sz w:val="24"/>
          <w:szCs w:val="24"/>
        </w:rPr>
        <w:t>关于补选第十届监事会非职工代表监事的议案</w:t>
      </w:r>
      <w:r>
        <w:rPr>
          <w:rFonts w:ascii="Times New Roman" w:hAnsi="Times New Roman"/>
          <w:b/>
          <w:sz w:val="24"/>
          <w:szCs w:val="24"/>
        </w:rPr>
        <w:t>》</w:t>
      </w:r>
    </w:p>
    <w:p>
      <w:pPr>
        <w:pStyle w:val="4"/>
        <w:snapToGrid w:val="0"/>
        <w:spacing w:before="93" w:beforeLines="30" w:after="93" w:afterLines="30" w:line="360" w:lineRule="auto"/>
        <w:ind w:firstLine="480" w:firstLineChars="200"/>
        <w:rPr>
          <w:rFonts w:ascii="Times New Roman" w:hAnsi="Times New Roman"/>
          <w:sz w:val="24"/>
          <w:szCs w:val="24"/>
        </w:rPr>
      </w:pPr>
      <w:r>
        <w:rPr>
          <w:rFonts w:hint="eastAsia" w:ascii="Times New Roman" w:hAnsi="Times New Roman"/>
          <w:sz w:val="24"/>
          <w:szCs w:val="24"/>
        </w:rPr>
        <w:t>王军先生因工作调整，申请辞去公司监事职务，辞职后不再担任公司监事，其他原有职务仍然保留。根据《中华人民共和国公司法》和《公司章程》的有关规定，王军先生的辞职将导致公司监事会成员低于法定最低人数，其辞职申请将在公司股东大会选举产生新任监事后生效。在补选的监事就任前，王军先生将继续履行监事职责。</w:t>
      </w:r>
    </w:p>
    <w:p>
      <w:pPr>
        <w:pStyle w:val="4"/>
        <w:snapToGrid w:val="0"/>
        <w:spacing w:before="93" w:beforeLines="30" w:after="93" w:afterLines="30" w:line="360" w:lineRule="auto"/>
        <w:ind w:firstLine="480" w:firstLineChars="200"/>
        <w:rPr>
          <w:rFonts w:ascii="Times New Roman" w:hAnsi="Times New Roman"/>
          <w:sz w:val="24"/>
          <w:szCs w:val="24"/>
        </w:rPr>
      </w:pPr>
      <w:r>
        <w:rPr>
          <w:rFonts w:hint="eastAsia" w:ascii="Times New Roman" w:hAnsi="Times New Roman"/>
          <w:sz w:val="24"/>
          <w:szCs w:val="24"/>
        </w:rPr>
        <w:t>根据《公司法》《公司章程》的相关规定，经公司股东中国大连国际经济技术合作集团有限公司推荐，监事会同意提名郑广平先生为公司第十届监事会监事候选人，任期自股东大会审议通过之日起至本届监事会任期届满。补选完成后，公司监事会中职工代表监事的比例未低于三分之一。</w:t>
      </w:r>
    </w:p>
    <w:p>
      <w:pPr>
        <w:pStyle w:val="4"/>
        <w:snapToGrid w:val="0"/>
        <w:spacing w:before="93" w:beforeLines="30" w:after="93" w:afterLines="30" w:line="360" w:lineRule="auto"/>
        <w:ind w:firstLine="480" w:firstLineChars="200"/>
        <w:rPr>
          <w:rFonts w:ascii="Times New Roman" w:hAnsi="Times New Roman"/>
          <w:sz w:val="24"/>
          <w:szCs w:val="24"/>
        </w:rPr>
      </w:pPr>
      <w:r>
        <w:rPr>
          <w:rFonts w:hint="eastAsia" w:ascii="Times New Roman" w:hAnsi="Times New Roman"/>
          <w:sz w:val="24"/>
          <w:szCs w:val="24"/>
        </w:rPr>
        <w:t>郑广平先生，男，1969年2月出生，中共党员，大学本科，毕业于东北财经大学国际会计专业。1992年加入中国大连国际合作（集团）股份有限公司，先后在计划财务部、国际劳务分公司、加蓬中加渔业公司、中加贸易促进中心任职。2002年12月至2017年1月历任中国大连国际合作（集团）股份有限公司计划财务部副经理、经理，2017年2月至2020年5月担任中广核技大连国际事业部计划财务部经理，2020年5月至2023年7月担任中国大连国际经济技术合作集团有限公司计划财务部经理，2023年7月至今担任中国大连国际经济技术合作集团有限公司总会计师。</w:t>
      </w:r>
    </w:p>
    <w:p>
      <w:pPr>
        <w:pStyle w:val="4"/>
        <w:snapToGrid w:val="0"/>
        <w:spacing w:before="93" w:beforeLines="30" w:after="93" w:afterLines="30" w:line="360" w:lineRule="auto"/>
        <w:ind w:firstLine="480" w:firstLineChars="200"/>
        <w:rPr>
          <w:rFonts w:ascii="Times New Roman" w:hAnsi="Times New Roman"/>
          <w:sz w:val="24"/>
          <w:szCs w:val="24"/>
        </w:rPr>
      </w:pPr>
      <w:r>
        <w:rPr>
          <w:rFonts w:hint="eastAsia" w:ascii="Times New Roman" w:hAnsi="Times New Roman"/>
          <w:sz w:val="24"/>
          <w:szCs w:val="24"/>
        </w:rPr>
        <w:t>郑广平先生不存在《公司法》规定不得提名为监事的情形；未受过中国证监会及其他有关部门的处罚和证券交易所纪律处分，不存在因涉嫌犯罪被司法机关立案侦查或者涉嫌违法违规被中国证监会立案稽查尚未有明确结论的情形；除在持有公司5%以上股份的股东中国大连国际经济技术合作开发集团有限公司任职外，与持有公司5%以上股份的股东、实际控制人、公司其他董事、监事和高级管理人员不存在其他关联关系；未持有公司股份；未曾被中国证监会在证券期货市场失信记录查询平台公示，不是失信被执行人；符合有关法律、行政法规、部门规章、规范性文件所要求的任职资格。</w:t>
      </w:r>
    </w:p>
    <w:p>
      <w:pPr>
        <w:pStyle w:val="4"/>
        <w:snapToGrid w:val="0"/>
        <w:spacing w:before="93" w:beforeLines="30" w:after="93" w:afterLines="30" w:line="360" w:lineRule="auto"/>
        <w:ind w:firstLine="480" w:firstLineChars="200"/>
        <w:rPr>
          <w:rFonts w:ascii="Times New Roman" w:hAnsi="Times New Roman"/>
          <w:sz w:val="24"/>
          <w:szCs w:val="24"/>
        </w:rPr>
      </w:pPr>
      <w:r>
        <w:rPr>
          <w:rFonts w:hint="eastAsia" w:ascii="Times New Roman" w:hAnsi="Times New Roman"/>
          <w:sz w:val="24"/>
          <w:szCs w:val="24"/>
        </w:rPr>
        <w:t>表决情况：3票同意、0票反对、0票弃权</w:t>
      </w:r>
    </w:p>
    <w:p>
      <w:pPr>
        <w:pStyle w:val="4"/>
        <w:snapToGrid w:val="0"/>
        <w:spacing w:before="93" w:beforeLines="30" w:after="93" w:afterLines="30" w:line="360" w:lineRule="auto"/>
        <w:ind w:firstLine="480" w:firstLineChars="200"/>
        <w:rPr>
          <w:rFonts w:ascii="Times New Roman" w:hAnsi="Times New Roman"/>
          <w:sz w:val="24"/>
          <w:szCs w:val="24"/>
        </w:rPr>
      </w:pPr>
      <w:r>
        <w:rPr>
          <w:rFonts w:hint="eastAsia" w:ascii="Times New Roman" w:hAnsi="Times New Roman"/>
          <w:sz w:val="24"/>
          <w:szCs w:val="24"/>
        </w:rPr>
        <w:t>表决结果：通过</w:t>
      </w:r>
    </w:p>
    <w:p>
      <w:pPr>
        <w:pStyle w:val="4"/>
        <w:snapToGrid w:val="0"/>
        <w:spacing w:before="93" w:beforeLines="30" w:after="93" w:afterLines="30" w:line="360" w:lineRule="auto"/>
        <w:ind w:firstLine="480" w:firstLineChars="200"/>
        <w:rPr>
          <w:rFonts w:ascii="Times New Roman" w:hAnsi="Times New Roman"/>
          <w:sz w:val="24"/>
          <w:szCs w:val="24"/>
        </w:rPr>
      </w:pPr>
      <w:r>
        <w:rPr>
          <w:rFonts w:hint="eastAsia" w:ascii="Times New Roman" w:hAnsi="Times New Roman"/>
          <w:sz w:val="24"/>
          <w:szCs w:val="24"/>
        </w:rPr>
        <w:t>本议案尚需提交公司2024年第一次临时股东大会审议。</w:t>
      </w:r>
    </w:p>
    <w:p>
      <w:pPr>
        <w:pStyle w:val="4"/>
        <w:snapToGrid w:val="0"/>
        <w:spacing w:line="360" w:lineRule="auto"/>
        <w:ind w:firstLine="482" w:firstLineChars="200"/>
        <w:rPr>
          <w:b/>
          <w:sz w:val="24"/>
          <w:szCs w:val="24"/>
        </w:rPr>
      </w:pPr>
      <w:r>
        <w:rPr>
          <w:b/>
          <w:sz w:val="24"/>
          <w:szCs w:val="24"/>
        </w:rPr>
        <w:t>三、备查文件</w:t>
      </w:r>
    </w:p>
    <w:p>
      <w:pPr>
        <w:pStyle w:val="4"/>
        <w:snapToGrid w:val="0"/>
        <w:spacing w:line="360" w:lineRule="auto"/>
        <w:ind w:firstLine="480" w:firstLineChars="200"/>
        <w:rPr>
          <w:rFonts w:ascii="Times New Roman" w:hAnsi="Times New Roman"/>
          <w:sz w:val="24"/>
          <w:szCs w:val="24"/>
        </w:rPr>
      </w:pPr>
      <w:r>
        <w:rPr>
          <w:rFonts w:ascii="Times New Roman" w:hAnsi="Times New Roman"/>
          <w:sz w:val="24"/>
          <w:szCs w:val="24"/>
        </w:rPr>
        <w:t>1、第</w:t>
      </w:r>
      <w:r>
        <w:rPr>
          <w:rFonts w:hint="eastAsia" w:ascii="Times New Roman" w:hAnsi="Times New Roman"/>
          <w:sz w:val="24"/>
          <w:szCs w:val="24"/>
        </w:rPr>
        <w:t>十</w:t>
      </w:r>
      <w:r>
        <w:rPr>
          <w:rFonts w:ascii="Times New Roman" w:hAnsi="Times New Roman"/>
          <w:sz w:val="24"/>
          <w:szCs w:val="24"/>
        </w:rPr>
        <w:t>届监事会第</w:t>
      </w:r>
      <w:r>
        <w:rPr>
          <w:rFonts w:hint="eastAsia" w:ascii="Times New Roman" w:hAnsi="Times New Roman"/>
          <w:sz w:val="24"/>
          <w:szCs w:val="24"/>
        </w:rPr>
        <w:t>六</w:t>
      </w:r>
      <w:r>
        <w:rPr>
          <w:rFonts w:ascii="Times New Roman" w:hAnsi="Times New Roman"/>
          <w:sz w:val="24"/>
          <w:szCs w:val="24"/>
        </w:rPr>
        <w:t>次会议决议；</w:t>
      </w:r>
    </w:p>
    <w:p>
      <w:pPr>
        <w:pStyle w:val="4"/>
        <w:snapToGrid w:val="0"/>
        <w:spacing w:line="360" w:lineRule="auto"/>
        <w:ind w:firstLine="480" w:firstLineChars="200"/>
        <w:rPr>
          <w:rFonts w:ascii="Times New Roman" w:hAnsi="Times New Roman"/>
          <w:sz w:val="24"/>
          <w:szCs w:val="24"/>
        </w:rPr>
      </w:pPr>
      <w:r>
        <w:rPr>
          <w:rFonts w:ascii="Times New Roman" w:hAnsi="Times New Roman"/>
          <w:sz w:val="24"/>
          <w:szCs w:val="24"/>
        </w:rPr>
        <w:t>2、</w:t>
      </w:r>
      <w:r>
        <w:rPr>
          <w:rFonts w:ascii="Times New Roman" w:hAnsi="Times New Roman"/>
          <w:bCs/>
          <w:kern w:val="0"/>
          <w:sz w:val="24"/>
          <w:szCs w:val="24"/>
        </w:rPr>
        <w:t>深交所要求的其他文件。</w:t>
      </w:r>
    </w:p>
    <w:p>
      <w:pPr>
        <w:snapToGrid w:val="0"/>
        <w:spacing w:line="360" w:lineRule="auto"/>
        <w:ind w:firstLine="480" w:firstLineChars="200"/>
        <w:rPr>
          <w:sz w:val="24"/>
          <w:szCs w:val="24"/>
        </w:rPr>
      </w:pPr>
      <w:r>
        <w:rPr>
          <w:sz w:val="24"/>
          <w:szCs w:val="24"/>
        </w:rPr>
        <w:t>特此公告。</w:t>
      </w: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snapToGrid w:val="0"/>
        <w:spacing w:line="360" w:lineRule="auto"/>
        <w:ind w:firstLine="482" w:firstLineChars="200"/>
        <w:jc w:val="right"/>
        <w:rPr>
          <w:b/>
          <w:sz w:val="24"/>
          <w:szCs w:val="24"/>
        </w:rPr>
      </w:pPr>
      <w:r>
        <w:rPr>
          <w:b/>
          <w:sz w:val="24"/>
          <w:szCs w:val="24"/>
        </w:rPr>
        <w:t>中广核核技术发展股份有限公司</w:t>
      </w:r>
    </w:p>
    <w:p>
      <w:pPr>
        <w:snapToGrid w:val="0"/>
        <w:spacing w:line="360" w:lineRule="auto"/>
        <w:ind w:firstLine="482" w:firstLineChars="200"/>
        <w:jc w:val="right"/>
        <w:rPr>
          <w:b/>
          <w:sz w:val="24"/>
          <w:szCs w:val="24"/>
        </w:rPr>
      </w:pPr>
      <w:r>
        <w:rPr>
          <w:b/>
          <w:sz w:val="24"/>
          <w:szCs w:val="24"/>
        </w:rPr>
        <w:t>监事会</w:t>
      </w:r>
    </w:p>
    <w:p>
      <w:pPr>
        <w:snapToGrid w:val="0"/>
        <w:spacing w:line="360" w:lineRule="auto"/>
        <w:ind w:firstLine="482" w:firstLineChars="200"/>
        <w:jc w:val="right"/>
        <w:rPr>
          <w:b/>
          <w:sz w:val="24"/>
          <w:szCs w:val="24"/>
        </w:rPr>
      </w:pPr>
      <w:r>
        <w:rPr>
          <w:b/>
          <w:sz w:val="24"/>
          <w:szCs w:val="24"/>
        </w:rPr>
        <w:t>2023年</w:t>
      </w:r>
      <w:r>
        <w:rPr>
          <w:rFonts w:hint="eastAsia"/>
          <w:b/>
          <w:sz w:val="24"/>
          <w:szCs w:val="24"/>
        </w:rPr>
        <w:t>12</w:t>
      </w:r>
      <w:r>
        <w:rPr>
          <w:b/>
          <w:sz w:val="24"/>
          <w:szCs w:val="24"/>
        </w:rPr>
        <w:t>月</w:t>
      </w:r>
      <w:r>
        <w:rPr>
          <w:rFonts w:hint="eastAsia"/>
          <w:b/>
          <w:sz w:val="24"/>
          <w:szCs w:val="24"/>
        </w:rPr>
        <w:t>2</w:t>
      </w:r>
      <w:r>
        <w:rPr>
          <w:rFonts w:hint="eastAsia"/>
          <w:b/>
          <w:sz w:val="24"/>
          <w:szCs w:val="24"/>
          <w:lang w:val="en-US" w:eastAsia="zh-CN"/>
        </w:rPr>
        <w:t>8</w:t>
      </w:r>
      <w:bookmarkStart w:id="0" w:name="_GoBack"/>
      <w:bookmarkEnd w:id="0"/>
      <w:r>
        <w:rPr>
          <w:b/>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1"/>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removePersonalInformation/>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DhiNGI0YmE3ODA0NTM1ZmE0YTM1N2UwNWU2NGEifQ=="/>
  </w:docVars>
  <w:rsids>
    <w:rsidRoot w:val="00B07E69"/>
    <w:rsid w:val="0000171D"/>
    <w:rsid w:val="00001B05"/>
    <w:rsid w:val="00001F37"/>
    <w:rsid w:val="0000291B"/>
    <w:rsid w:val="00003433"/>
    <w:rsid w:val="00013BAD"/>
    <w:rsid w:val="00014153"/>
    <w:rsid w:val="00014BD8"/>
    <w:rsid w:val="000222C4"/>
    <w:rsid w:val="000252E3"/>
    <w:rsid w:val="00025FF0"/>
    <w:rsid w:val="00030CE9"/>
    <w:rsid w:val="00031398"/>
    <w:rsid w:val="00031458"/>
    <w:rsid w:val="00032084"/>
    <w:rsid w:val="0003401F"/>
    <w:rsid w:val="00035D66"/>
    <w:rsid w:val="00041E73"/>
    <w:rsid w:val="00042E5E"/>
    <w:rsid w:val="00045B28"/>
    <w:rsid w:val="0004629C"/>
    <w:rsid w:val="00046D35"/>
    <w:rsid w:val="0005324B"/>
    <w:rsid w:val="000534B7"/>
    <w:rsid w:val="0005380D"/>
    <w:rsid w:val="00053955"/>
    <w:rsid w:val="00054591"/>
    <w:rsid w:val="000554BB"/>
    <w:rsid w:val="00055679"/>
    <w:rsid w:val="0005724A"/>
    <w:rsid w:val="000579AD"/>
    <w:rsid w:val="00061A62"/>
    <w:rsid w:val="00062129"/>
    <w:rsid w:val="00062E11"/>
    <w:rsid w:val="00063284"/>
    <w:rsid w:val="00063A9B"/>
    <w:rsid w:val="00063F7F"/>
    <w:rsid w:val="000645B1"/>
    <w:rsid w:val="00064887"/>
    <w:rsid w:val="0006546C"/>
    <w:rsid w:val="000673B0"/>
    <w:rsid w:val="000707B9"/>
    <w:rsid w:val="00070F13"/>
    <w:rsid w:val="00076777"/>
    <w:rsid w:val="00081A66"/>
    <w:rsid w:val="000828BD"/>
    <w:rsid w:val="00084B4C"/>
    <w:rsid w:val="00087283"/>
    <w:rsid w:val="00090362"/>
    <w:rsid w:val="000903E9"/>
    <w:rsid w:val="00093B3D"/>
    <w:rsid w:val="00093C0D"/>
    <w:rsid w:val="0009523F"/>
    <w:rsid w:val="00095C16"/>
    <w:rsid w:val="000A237B"/>
    <w:rsid w:val="000A68BD"/>
    <w:rsid w:val="000A7E97"/>
    <w:rsid w:val="000B1D00"/>
    <w:rsid w:val="000B22DD"/>
    <w:rsid w:val="000B3357"/>
    <w:rsid w:val="000B3495"/>
    <w:rsid w:val="000B6A50"/>
    <w:rsid w:val="000C044E"/>
    <w:rsid w:val="000C146E"/>
    <w:rsid w:val="000C398E"/>
    <w:rsid w:val="000C5E04"/>
    <w:rsid w:val="000C71E5"/>
    <w:rsid w:val="000D1032"/>
    <w:rsid w:val="000D6F96"/>
    <w:rsid w:val="000D7118"/>
    <w:rsid w:val="000D7FDF"/>
    <w:rsid w:val="000E4DC9"/>
    <w:rsid w:val="000E4E55"/>
    <w:rsid w:val="000E4FF5"/>
    <w:rsid w:val="000E6CD7"/>
    <w:rsid w:val="000F26C4"/>
    <w:rsid w:val="000F4132"/>
    <w:rsid w:val="000F55F2"/>
    <w:rsid w:val="000F5A08"/>
    <w:rsid w:val="000F69B3"/>
    <w:rsid w:val="000F6D10"/>
    <w:rsid w:val="000F7775"/>
    <w:rsid w:val="00101550"/>
    <w:rsid w:val="00104B63"/>
    <w:rsid w:val="00104E9A"/>
    <w:rsid w:val="00105683"/>
    <w:rsid w:val="00106F91"/>
    <w:rsid w:val="001077F4"/>
    <w:rsid w:val="0011228F"/>
    <w:rsid w:val="0011394E"/>
    <w:rsid w:val="00113D3C"/>
    <w:rsid w:val="00115854"/>
    <w:rsid w:val="00120AE3"/>
    <w:rsid w:val="00121480"/>
    <w:rsid w:val="00121D34"/>
    <w:rsid w:val="00122928"/>
    <w:rsid w:val="00122D74"/>
    <w:rsid w:val="00123294"/>
    <w:rsid w:val="001251EB"/>
    <w:rsid w:val="00125B28"/>
    <w:rsid w:val="001278F7"/>
    <w:rsid w:val="00127F6A"/>
    <w:rsid w:val="0013019C"/>
    <w:rsid w:val="00130517"/>
    <w:rsid w:val="001316F5"/>
    <w:rsid w:val="001318C3"/>
    <w:rsid w:val="00132C15"/>
    <w:rsid w:val="001330A5"/>
    <w:rsid w:val="0013696E"/>
    <w:rsid w:val="00136AC4"/>
    <w:rsid w:val="00137E62"/>
    <w:rsid w:val="00140E0E"/>
    <w:rsid w:val="00142DF0"/>
    <w:rsid w:val="00143646"/>
    <w:rsid w:val="00143852"/>
    <w:rsid w:val="00147023"/>
    <w:rsid w:val="00147D93"/>
    <w:rsid w:val="00150D93"/>
    <w:rsid w:val="00152F22"/>
    <w:rsid w:val="00155356"/>
    <w:rsid w:val="001567B7"/>
    <w:rsid w:val="001614C1"/>
    <w:rsid w:val="00161B69"/>
    <w:rsid w:val="001672F9"/>
    <w:rsid w:val="001711B8"/>
    <w:rsid w:val="00175AEB"/>
    <w:rsid w:val="00175CBF"/>
    <w:rsid w:val="00180636"/>
    <w:rsid w:val="00180D0E"/>
    <w:rsid w:val="00181E5E"/>
    <w:rsid w:val="00185901"/>
    <w:rsid w:val="001875D1"/>
    <w:rsid w:val="00190A46"/>
    <w:rsid w:val="00190AA3"/>
    <w:rsid w:val="0019148C"/>
    <w:rsid w:val="0019426B"/>
    <w:rsid w:val="0019430D"/>
    <w:rsid w:val="00194CB3"/>
    <w:rsid w:val="00195C37"/>
    <w:rsid w:val="00196B99"/>
    <w:rsid w:val="001A077E"/>
    <w:rsid w:val="001A134D"/>
    <w:rsid w:val="001A1406"/>
    <w:rsid w:val="001A1F79"/>
    <w:rsid w:val="001A26DE"/>
    <w:rsid w:val="001A27C9"/>
    <w:rsid w:val="001A6DBB"/>
    <w:rsid w:val="001A726D"/>
    <w:rsid w:val="001A75E0"/>
    <w:rsid w:val="001B04BC"/>
    <w:rsid w:val="001B19C7"/>
    <w:rsid w:val="001B2974"/>
    <w:rsid w:val="001B37C6"/>
    <w:rsid w:val="001B5FD5"/>
    <w:rsid w:val="001B7E28"/>
    <w:rsid w:val="001C25D0"/>
    <w:rsid w:val="001C45B4"/>
    <w:rsid w:val="001C5833"/>
    <w:rsid w:val="001C5A12"/>
    <w:rsid w:val="001D1F08"/>
    <w:rsid w:val="001D1FD2"/>
    <w:rsid w:val="001D27C2"/>
    <w:rsid w:val="001D4F10"/>
    <w:rsid w:val="001D6392"/>
    <w:rsid w:val="001D6592"/>
    <w:rsid w:val="001E02BE"/>
    <w:rsid w:val="001E14B1"/>
    <w:rsid w:val="001E1CD4"/>
    <w:rsid w:val="001E1FAC"/>
    <w:rsid w:val="001E3A1E"/>
    <w:rsid w:val="001E449A"/>
    <w:rsid w:val="001E504C"/>
    <w:rsid w:val="001E5811"/>
    <w:rsid w:val="001F1297"/>
    <w:rsid w:val="001F5845"/>
    <w:rsid w:val="001F5C90"/>
    <w:rsid w:val="001F6AA1"/>
    <w:rsid w:val="001F6D75"/>
    <w:rsid w:val="001F7A38"/>
    <w:rsid w:val="002012CF"/>
    <w:rsid w:val="00203CC6"/>
    <w:rsid w:val="002042D4"/>
    <w:rsid w:val="0020563C"/>
    <w:rsid w:val="00211D9A"/>
    <w:rsid w:val="00213050"/>
    <w:rsid w:val="00213C3C"/>
    <w:rsid w:val="00213CFE"/>
    <w:rsid w:val="0021591A"/>
    <w:rsid w:val="002219F2"/>
    <w:rsid w:val="00223FEE"/>
    <w:rsid w:val="00224B71"/>
    <w:rsid w:val="00225612"/>
    <w:rsid w:val="00226909"/>
    <w:rsid w:val="00227D09"/>
    <w:rsid w:val="00231ABB"/>
    <w:rsid w:val="00232CED"/>
    <w:rsid w:val="002357C3"/>
    <w:rsid w:val="00236ABE"/>
    <w:rsid w:val="00241377"/>
    <w:rsid w:val="00241B2A"/>
    <w:rsid w:val="0024605D"/>
    <w:rsid w:val="00246424"/>
    <w:rsid w:val="002502E5"/>
    <w:rsid w:val="00253EB5"/>
    <w:rsid w:val="002545F0"/>
    <w:rsid w:val="002572B1"/>
    <w:rsid w:val="0025767F"/>
    <w:rsid w:val="0026017F"/>
    <w:rsid w:val="00260217"/>
    <w:rsid w:val="00261D1D"/>
    <w:rsid w:val="0026213E"/>
    <w:rsid w:val="002637CB"/>
    <w:rsid w:val="00264971"/>
    <w:rsid w:val="002654A6"/>
    <w:rsid w:val="00265BF8"/>
    <w:rsid w:val="00266104"/>
    <w:rsid w:val="00266C88"/>
    <w:rsid w:val="00266E89"/>
    <w:rsid w:val="00267A6E"/>
    <w:rsid w:val="00270F59"/>
    <w:rsid w:val="002721D6"/>
    <w:rsid w:val="0027350F"/>
    <w:rsid w:val="00273AF5"/>
    <w:rsid w:val="00276E07"/>
    <w:rsid w:val="002815FE"/>
    <w:rsid w:val="00281F0E"/>
    <w:rsid w:val="00282538"/>
    <w:rsid w:val="0028258F"/>
    <w:rsid w:val="0028396B"/>
    <w:rsid w:val="002839BE"/>
    <w:rsid w:val="00285ECD"/>
    <w:rsid w:val="0029131D"/>
    <w:rsid w:val="0029510E"/>
    <w:rsid w:val="00295D5E"/>
    <w:rsid w:val="00295EA0"/>
    <w:rsid w:val="00296DBE"/>
    <w:rsid w:val="00296EE8"/>
    <w:rsid w:val="002A03E4"/>
    <w:rsid w:val="002A0C1F"/>
    <w:rsid w:val="002A23F3"/>
    <w:rsid w:val="002A2C51"/>
    <w:rsid w:val="002A2DF0"/>
    <w:rsid w:val="002A4FCB"/>
    <w:rsid w:val="002A50B0"/>
    <w:rsid w:val="002B1B88"/>
    <w:rsid w:val="002C1DB6"/>
    <w:rsid w:val="002C4293"/>
    <w:rsid w:val="002C42AC"/>
    <w:rsid w:val="002C463D"/>
    <w:rsid w:val="002C64E6"/>
    <w:rsid w:val="002C72FC"/>
    <w:rsid w:val="002D0A61"/>
    <w:rsid w:val="002D1848"/>
    <w:rsid w:val="002D2DC2"/>
    <w:rsid w:val="002D4AB5"/>
    <w:rsid w:val="002D6EB7"/>
    <w:rsid w:val="002D746D"/>
    <w:rsid w:val="002E03A2"/>
    <w:rsid w:val="002E3DE1"/>
    <w:rsid w:val="002E4F28"/>
    <w:rsid w:val="002E7E85"/>
    <w:rsid w:val="002E7F16"/>
    <w:rsid w:val="002F15EF"/>
    <w:rsid w:val="00300062"/>
    <w:rsid w:val="0030260F"/>
    <w:rsid w:val="00302905"/>
    <w:rsid w:val="00302AE2"/>
    <w:rsid w:val="0030600C"/>
    <w:rsid w:val="003062F8"/>
    <w:rsid w:val="003063A6"/>
    <w:rsid w:val="00310763"/>
    <w:rsid w:val="00310B85"/>
    <w:rsid w:val="00310EFD"/>
    <w:rsid w:val="0031131E"/>
    <w:rsid w:val="003117B0"/>
    <w:rsid w:val="003134E1"/>
    <w:rsid w:val="00315795"/>
    <w:rsid w:val="00316CCE"/>
    <w:rsid w:val="00320ACB"/>
    <w:rsid w:val="00327C50"/>
    <w:rsid w:val="00331EDD"/>
    <w:rsid w:val="00332364"/>
    <w:rsid w:val="00333E09"/>
    <w:rsid w:val="00345CBD"/>
    <w:rsid w:val="00346C94"/>
    <w:rsid w:val="00352FDF"/>
    <w:rsid w:val="003539D7"/>
    <w:rsid w:val="00354346"/>
    <w:rsid w:val="003546AA"/>
    <w:rsid w:val="00354840"/>
    <w:rsid w:val="00355F63"/>
    <w:rsid w:val="00356450"/>
    <w:rsid w:val="00356B7E"/>
    <w:rsid w:val="00357CAD"/>
    <w:rsid w:val="00360B99"/>
    <w:rsid w:val="0036274C"/>
    <w:rsid w:val="00362E93"/>
    <w:rsid w:val="00362EAB"/>
    <w:rsid w:val="00364296"/>
    <w:rsid w:val="0036792F"/>
    <w:rsid w:val="00367B9E"/>
    <w:rsid w:val="00370C0B"/>
    <w:rsid w:val="003719EF"/>
    <w:rsid w:val="00373CFD"/>
    <w:rsid w:val="0037678A"/>
    <w:rsid w:val="00381162"/>
    <w:rsid w:val="00386858"/>
    <w:rsid w:val="00386C81"/>
    <w:rsid w:val="003900E3"/>
    <w:rsid w:val="00392072"/>
    <w:rsid w:val="00392691"/>
    <w:rsid w:val="00392A36"/>
    <w:rsid w:val="003938DC"/>
    <w:rsid w:val="003945CB"/>
    <w:rsid w:val="00395E96"/>
    <w:rsid w:val="003961B1"/>
    <w:rsid w:val="00397207"/>
    <w:rsid w:val="003A0D4D"/>
    <w:rsid w:val="003A1559"/>
    <w:rsid w:val="003A21A3"/>
    <w:rsid w:val="003A292F"/>
    <w:rsid w:val="003A2A74"/>
    <w:rsid w:val="003A2F92"/>
    <w:rsid w:val="003A3403"/>
    <w:rsid w:val="003A397C"/>
    <w:rsid w:val="003A4AB1"/>
    <w:rsid w:val="003A4C19"/>
    <w:rsid w:val="003A7C90"/>
    <w:rsid w:val="003B2FBC"/>
    <w:rsid w:val="003B3C10"/>
    <w:rsid w:val="003B4BB5"/>
    <w:rsid w:val="003B546C"/>
    <w:rsid w:val="003C03F3"/>
    <w:rsid w:val="003C0743"/>
    <w:rsid w:val="003C0B6B"/>
    <w:rsid w:val="003C2E06"/>
    <w:rsid w:val="003C5EA8"/>
    <w:rsid w:val="003C6F4E"/>
    <w:rsid w:val="003D0113"/>
    <w:rsid w:val="003D1DEA"/>
    <w:rsid w:val="003D3D95"/>
    <w:rsid w:val="003D4DD0"/>
    <w:rsid w:val="003D6BA8"/>
    <w:rsid w:val="003E0DBA"/>
    <w:rsid w:val="003E128D"/>
    <w:rsid w:val="003E1456"/>
    <w:rsid w:val="003E1EAF"/>
    <w:rsid w:val="003E2567"/>
    <w:rsid w:val="003E2877"/>
    <w:rsid w:val="003E47D6"/>
    <w:rsid w:val="003E54CA"/>
    <w:rsid w:val="003E55F2"/>
    <w:rsid w:val="003E7FF5"/>
    <w:rsid w:val="003F0050"/>
    <w:rsid w:val="003F0402"/>
    <w:rsid w:val="003F27DF"/>
    <w:rsid w:val="003F3D44"/>
    <w:rsid w:val="003F4A59"/>
    <w:rsid w:val="003F61E2"/>
    <w:rsid w:val="00400168"/>
    <w:rsid w:val="00401139"/>
    <w:rsid w:val="00403BC7"/>
    <w:rsid w:val="00405A64"/>
    <w:rsid w:val="0040741F"/>
    <w:rsid w:val="004100A0"/>
    <w:rsid w:val="00410D4C"/>
    <w:rsid w:val="00412C83"/>
    <w:rsid w:val="00414DAF"/>
    <w:rsid w:val="00415A70"/>
    <w:rsid w:val="004166A2"/>
    <w:rsid w:val="00416DB9"/>
    <w:rsid w:val="004211F2"/>
    <w:rsid w:val="00422294"/>
    <w:rsid w:val="00424142"/>
    <w:rsid w:val="00426523"/>
    <w:rsid w:val="00431A2F"/>
    <w:rsid w:val="004326D7"/>
    <w:rsid w:val="00433A97"/>
    <w:rsid w:val="00434146"/>
    <w:rsid w:val="004350F5"/>
    <w:rsid w:val="00436388"/>
    <w:rsid w:val="00437A6E"/>
    <w:rsid w:val="00443D58"/>
    <w:rsid w:val="00444D4A"/>
    <w:rsid w:val="00445D18"/>
    <w:rsid w:val="00446F8B"/>
    <w:rsid w:val="00447146"/>
    <w:rsid w:val="004473E9"/>
    <w:rsid w:val="00447AFC"/>
    <w:rsid w:val="00451457"/>
    <w:rsid w:val="00453A10"/>
    <w:rsid w:val="00456040"/>
    <w:rsid w:val="00460E7C"/>
    <w:rsid w:val="004610FB"/>
    <w:rsid w:val="004624B3"/>
    <w:rsid w:val="00462862"/>
    <w:rsid w:val="00465BF0"/>
    <w:rsid w:val="0047101A"/>
    <w:rsid w:val="00471EFD"/>
    <w:rsid w:val="0047424A"/>
    <w:rsid w:val="00474C11"/>
    <w:rsid w:val="004758A0"/>
    <w:rsid w:val="00480745"/>
    <w:rsid w:val="00481AA6"/>
    <w:rsid w:val="00481DC3"/>
    <w:rsid w:val="004824F5"/>
    <w:rsid w:val="004833D2"/>
    <w:rsid w:val="0048507C"/>
    <w:rsid w:val="004858EC"/>
    <w:rsid w:val="0049198B"/>
    <w:rsid w:val="00493EF0"/>
    <w:rsid w:val="00495998"/>
    <w:rsid w:val="00497F57"/>
    <w:rsid w:val="004A0C23"/>
    <w:rsid w:val="004A0E06"/>
    <w:rsid w:val="004A1ADC"/>
    <w:rsid w:val="004A2C4F"/>
    <w:rsid w:val="004A6899"/>
    <w:rsid w:val="004B0A49"/>
    <w:rsid w:val="004B2AA2"/>
    <w:rsid w:val="004B3ADA"/>
    <w:rsid w:val="004B3D7C"/>
    <w:rsid w:val="004B4029"/>
    <w:rsid w:val="004B78A7"/>
    <w:rsid w:val="004C2AF7"/>
    <w:rsid w:val="004C333A"/>
    <w:rsid w:val="004D0DF8"/>
    <w:rsid w:val="004D24CE"/>
    <w:rsid w:val="004D4403"/>
    <w:rsid w:val="004D51A9"/>
    <w:rsid w:val="004D5EE0"/>
    <w:rsid w:val="004E0EB1"/>
    <w:rsid w:val="004E1014"/>
    <w:rsid w:val="004E198C"/>
    <w:rsid w:val="004E1A2D"/>
    <w:rsid w:val="004E3A40"/>
    <w:rsid w:val="004E6620"/>
    <w:rsid w:val="004F04D4"/>
    <w:rsid w:val="004F21A4"/>
    <w:rsid w:val="004F5478"/>
    <w:rsid w:val="004F63AF"/>
    <w:rsid w:val="00500F35"/>
    <w:rsid w:val="00501F06"/>
    <w:rsid w:val="00502A59"/>
    <w:rsid w:val="00503020"/>
    <w:rsid w:val="00503452"/>
    <w:rsid w:val="005067E9"/>
    <w:rsid w:val="00506907"/>
    <w:rsid w:val="00507CE3"/>
    <w:rsid w:val="005116FD"/>
    <w:rsid w:val="00513E7C"/>
    <w:rsid w:val="005224F0"/>
    <w:rsid w:val="00523355"/>
    <w:rsid w:val="005237FD"/>
    <w:rsid w:val="00523AA6"/>
    <w:rsid w:val="005242ED"/>
    <w:rsid w:val="00524B07"/>
    <w:rsid w:val="0052592A"/>
    <w:rsid w:val="00527F5B"/>
    <w:rsid w:val="00531D5B"/>
    <w:rsid w:val="005331CF"/>
    <w:rsid w:val="0053371C"/>
    <w:rsid w:val="005353D1"/>
    <w:rsid w:val="00536C8D"/>
    <w:rsid w:val="00540890"/>
    <w:rsid w:val="00540C51"/>
    <w:rsid w:val="00542827"/>
    <w:rsid w:val="00547869"/>
    <w:rsid w:val="005524EB"/>
    <w:rsid w:val="005532A9"/>
    <w:rsid w:val="00553397"/>
    <w:rsid w:val="005549AD"/>
    <w:rsid w:val="005550AE"/>
    <w:rsid w:val="005552D9"/>
    <w:rsid w:val="00555881"/>
    <w:rsid w:val="005565AC"/>
    <w:rsid w:val="005569A1"/>
    <w:rsid w:val="00556DA8"/>
    <w:rsid w:val="00557C71"/>
    <w:rsid w:val="00557FD1"/>
    <w:rsid w:val="00563F9A"/>
    <w:rsid w:val="00566CDD"/>
    <w:rsid w:val="00567B95"/>
    <w:rsid w:val="00570EA4"/>
    <w:rsid w:val="00573AC5"/>
    <w:rsid w:val="00574344"/>
    <w:rsid w:val="0057659F"/>
    <w:rsid w:val="005777B9"/>
    <w:rsid w:val="00580136"/>
    <w:rsid w:val="00584BA1"/>
    <w:rsid w:val="00584DA1"/>
    <w:rsid w:val="00585497"/>
    <w:rsid w:val="005855CE"/>
    <w:rsid w:val="005870C8"/>
    <w:rsid w:val="00587FDC"/>
    <w:rsid w:val="0059030C"/>
    <w:rsid w:val="00590CD5"/>
    <w:rsid w:val="00593F93"/>
    <w:rsid w:val="005956B0"/>
    <w:rsid w:val="00596D32"/>
    <w:rsid w:val="005A060D"/>
    <w:rsid w:val="005A2A40"/>
    <w:rsid w:val="005A568A"/>
    <w:rsid w:val="005A72D8"/>
    <w:rsid w:val="005B2454"/>
    <w:rsid w:val="005C0744"/>
    <w:rsid w:val="005C2747"/>
    <w:rsid w:val="005C6911"/>
    <w:rsid w:val="005C798A"/>
    <w:rsid w:val="005D0E1B"/>
    <w:rsid w:val="005D1963"/>
    <w:rsid w:val="005D496F"/>
    <w:rsid w:val="005D7223"/>
    <w:rsid w:val="005E0C92"/>
    <w:rsid w:val="005E105C"/>
    <w:rsid w:val="005F1416"/>
    <w:rsid w:val="005F2A66"/>
    <w:rsid w:val="005F35E4"/>
    <w:rsid w:val="006008E8"/>
    <w:rsid w:val="00602400"/>
    <w:rsid w:val="006043DF"/>
    <w:rsid w:val="00604640"/>
    <w:rsid w:val="00605620"/>
    <w:rsid w:val="00611B4C"/>
    <w:rsid w:val="00612F36"/>
    <w:rsid w:val="00615CA9"/>
    <w:rsid w:val="00616451"/>
    <w:rsid w:val="0061686A"/>
    <w:rsid w:val="00617F92"/>
    <w:rsid w:val="006204BA"/>
    <w:rsid w:val="0062092E"/>
    <w:rsid w:val="00622ADC"/>
    <w:rsid w:val="006240FE"/>
    <w:rsid w:val="006245EC"/>
    <w:rsid w:val="00624D1A"/>
    <w:rsid w:val="00627EAB"/>
    <w:rsid w:val="00630AA0"/>
    <w:rsid w:val="00630CA1"/>
    <w:rsid w:val="00630F44"/>
    <w:rsid w:val="00632817"/>
    <w:rsid w:val="00632E0F"/>
    <w:rsid w:val="0063550F"/>
    <w:rsid w:val="00636B7E"/>
    <w:rsid w:val="00642525"/>
    <w:rsid w:val="006451B9"/>
    <w:rsid w:val="006501FD"/>
    <w:rsid w:val="0065064E"/>
    <w:rsid w:val="00651D62"/>
    <w:rsid w:val="00652600"/>
    <w:rsid w:val="00652C81"/>
    <w:rsid w:val="00652C9D"/>
    <w:rsid w:val="00655C99"/>
    <w:rsid w:val="00661874"/>
    <w:rsid w:val="00662635"/>
    <w:rsid w:val="006634C7"/>
    <w:rsid w:val="00663E7D"/>
    <w:rsid w:val="00671D3E"/>
    <w:rsid w:val="00674794"/>
    <w:rsid w:val="00683E22"/>
    <w:rsid w:val="00691439"/>
    <w:rsid w:val="006934B5"/>
    <w:rsid w:val="006946BB"/>
    <w:rsid w:val="006972AD"/>
    <w:rsid w:val="006A2A74"/>
    <w:rsid w:val="006A5D7B"/>
    <w:rsid w:val="006A73ED"/>
    <w:rsid w:val="006B0B10"/>
    <w:rsid w:val="006B17F7"/>
    <w:rsid w:val="006B2E0B"/>
    <w:rsid w:val="006B444E"/>
    <w:rsid w:val="006C17F8"/>
    <w:rsid w:val="006C3121"/>
    <w:rsid w:val="006C34E7"/>
    <w:rsid w:val="006C5854"/>
    <w:rsid w:val="006C7202"/>
    <w:rsid w:val="006D24A5"/>
    <w:rsid w:val="006D276D"/>
    <w:rsid w:val="006D39D0"/>
    <w:rsid w:val="006E093A"/>
    <w:rsid w:val="006E22F6"/>
    <w:rsid w:val="006E2BE6"/>
    <w:rsid w:val="006E5FB0"/>
    <w:rsid w:val="006E6045"/>
    <w:rsid w:val="006F1FE0"/>
    <w:rsid w:val="006F4AAE"/>
    <w:rsid w:val="006F5D6A"/>
    <w:rsid w:val="006F6E1C"/>
    <w:rsid w:val="006F715E"/>
    <w:rsid w:val="007005CA"/>
    <w:rsid w:val="00700761"/>
    <w:rsid w:val="00702852"/>
    <w:rsid w:val="00702A98"/>
    <w:rsid w:val="00702FAD"/>
    <w:rsid w:val="007030B6"/>
    <w:rsid w:val="00706136"/>
    <w:rsid w:val="00710858"/>
    <w:rsid w:val="00711529"/>
    <w:rsid w:val="007162F2"/>
    <w:rsid w:val="00716C3D"/>
    <w:rsid w:val="00717B9E"/>
    <w:rsid w:val="00720ED8"/>
    <w:rsid w:val="00722AE8"/>
    <w:rsid w:val="00722D7C"/>
    <w:rsid w:val="0072305D"/>
    <w:rsid w:val="0072360C"/>
    <w:rsid w:val="00723937"/>
    <w:rsid w:val="0072678B"/>
    <w:rsid w:val="007303CA"/>
    <w:rsid w:val="00731258"/>
    <w:rsid w:val="00733D3D"/>
    <w:rsid w:val="00743368"/>
    <w:rsid w:val="007467C3"/>
    <w:rsid w:val="007474E3"/>
    <w:rsid w:val="00751696"/>
    <w:rsid w:val="0075215C"/>
    <w:rsid w:val="00753911"/>
    <w:rsid w:val="00753AD4"/>
    <w:rsid w:val="007545CE"/>
    <w:rsid w:val="0075504F"/>
    <w:rsid w:val="007569AD"/>
    <w:rsid w:val="00757134"/>
    <w:rsid w:val="00757896"/>
    <w:rsid w:val="007627B2"/>
    <w:rsid w:val="00763153"/>
    <w:rsid w:val="00764FCC"/>
    <w:rsid w:val="00766AD5"/>
    <w:rsid w:val="00770B79"/>
    <w:rsid w:val="00771D24"/>
    <w:rsid w:val="007740D4"/>
    <w:rsid w:val="00775D17"/>
    <w:rsid w:val="00776DFB"/>
    <w:rsid w:val="007802AE"/>
    <w:rsid w:val="007823C8"/>
    <w:rsid w:val="007862F9"/>
    <w:rsid w:val="00786927"/>
    <w:rsid w:val="00787C93"/>
    <w:rsid w:val="00793EB9"/>
    <w:rsid w:val="0079722C"/>
    <w:rsid w:val="00797A7D"/>
    <w:rsid w:val="007A198A"/>
    <w:rsid w:val="007A1C5E"/>
    <w:rsid w:val="007A2A7D"/>
    <w:rsid w:val="007A2A9E"/>
    <w:rsid w:val="007A352E"/>
    <w:rsid w:val="007A577B"/>
    <w:rsid w:val="007A62DB"/>
    <w:rsid w:val="007A6BA3"/>
    <w:rsid w:val="007A6E3D"/>
    <w:rsid w:val="007A7F89"/>
    <w:rsid w:val="007B007C"/>
    <w:rsid w:val="007B516D"/>
    <w:rsid w:val="007B57FA"/>
    <w:rsid w:val="007B69F4"/>
    <w:rsid w:val="007B76F7"/>
    <w:rsid w:val="007B7C4C"/>
    <w:rsid w:val="007B7DCB"/>
    <w:rsid w:val="007C0B78"/>
    <w:rsid w:val="007C261C"/>
    <w:rsid w:val="007C3C54"/>
    <w:rsid w:val="007C74BE"/>
    <w:rsid w:val="007D0698"/>
    <w:rsid w:val="007D1415"/>
    <w:rsid w:val="007D3174"/>
    <w:rsid w:val="007D4C71"/>
    <w:rsid w:val="007D5FE3"/>
    <w:rsid w:val="007E0993"/>
    <w:rsid w:val="007E1A23"/>
    <w:rsid w:val="007E1D0E"/>
    <w:rsid w:val="007E3CAF"/>
    <w:rsid w:val="007E5775"/>
    <w:rsid w:val="007F12CF"/>
    <w:rsid w:val="007F3469"/>
    <w:rsid w:val="007F4B8B"/>
    <w:rsid w:val="007F7789"/>
    <w:rsid w:val="00800509"/>
    <w:rsid w:val="00801A97"/>
    <w:rsid w:val="00802140"/>
    <w:rsid w:val="008021AC"/>
    <w:rsid w:val="008029AE"/>
    <w:rsid w:val="0081143F"/>
    <w:rsid w:val="00811C5F"/>
    <w:rsid w:val="00812E89"/>
    <w:rsid w:val="00814EB4"/>
    <w:rsid w:val="00816340"/>
    <w:rsid w:val="008177DA"/>
    <w:rsid w:val="00821E29"/>
    <w:rsid w:val="00823195"/>
    <w:rsid w:val="00825794"/>
    <w:rsid w:val="00827788"/>
    <w:rsid w:val="0083025F"/>
    <w:rsid w:val="008307B3"/>
    <w:rsid w:val="00836155"/>
    <w:rsid w:val="00836F29"/>
    <w:rsid w:val="008400AC"/>
    <w:rsid w:val="00840423"/>
    <w:rsid w:val="00843E0D"/>
    <w:rsid w:val="008444D6"/>
    <w:rsid w:val="00847E3F"/>
    <w:rsid w:val="00850423"/>
    <w:rsid w:val="00853E68"/>
    <w:rsid w:val="008555BE"/>
    <w:rsid w:val="00856861"/>
    <w:rsid w:val="0085719E"/>
    <w:rsid w:val="00857E87"/>
    <w:rsid w:val="008629B0"/>
    <w:rsid w:val="0086311A"/>
    <w:rsid w:val="00863A4A"/>
    <w:rsid w:val="008648F7"/>
    <w:rsid w:val="00867CD3"/>
    <w:rsid w:val="008701F1"/>
    <w:rsid w:val="008711C0"/>
    <w:rsid w:val="00873BA3"/>
    <w:rsid w:val="0087519C"/>
    <w:rsid w:val="00880682"/>
    <w:rsid w:val="00880B2E"/>
    <w:rsid w:val="00880CCA"/>
    <w:rsid w:val="008845F8"/>
    <w:rsid w:val="008846DF"/>
    <w:rsid w:val="00885EB1"/>
    <w:rsid w:val="00886ADF"/>
    <w:rsid w:val="00886FAA"/>
    <w:rsid w:val="00887F31"/>
    <w:rsid w:val="008904F9"/>
    <w:rsid w:val="00891F38"/>
    <w:rsid w:val="008925DA"/>
    <w:rsid w:val="008957D3"/>
    <w:rsid w:val="00896432"/>
    <w:rsid w:val="00897DC3"/>
    <w:rsid w:val="008A058C"/>
    <w:rsid w:val="008A1D99"/>
    <w:rsid w:val="008A2897"/>
    <w:rsid w:val="008A6BBF"/>
    <w:rsid w:val="008A749F"/>
    <w:rsid w:val="008A77CB"/>
    <w:rsid w:val="008A7F10"/>
    <w:rsid w:val="008B142A"/>
    <w:rsid w:val="008B16D0"/>
    <w:rsid w:val="008B1935"/>
    <w:rsid w:val="008B2757"/>
    <w:rsid w:val="008B51EC"/>
    <w:rsid w:val="008B5518"/>
    <w:rsid w:val="008B5690"/>
    <w:rsid w:val="008B6F11"/>
    <w:rsid w:val="008B718D"/>
    <w:rsid w:val="008B7AC8"/>
    <w:rsid w:val="008C3079"/>
    <w:rsid w:val="008C3AF2"/>
    <w:rsid w:val="008C4CBE"/>
    <w:rsid w:val="008C5CC6"/>
    <w:rsid w:val="008C6A19"/>
    <w:rsid w:val="008D0453"/>
    <w:rsid w:val="008D12E3"/>
    <w:rsid w:val="008D21B7"/>
    <w:rsid w:val="008D26B8"/>
    <w:rsid w:val="008D2A32"/>
    <w:rsid w:val="008D31A2"/>
    <w:rsid w:val="008D50E8"/>
    <w:rsid w:val="008D511F"/>
    <w:rsid w:val="008E2019"/>
    <w:rsid w:val="008E22A2"/>
    <w:rsid w:val="008E2829"/>
    <w:rsid w:val="008E3435"/>
    <w:rsid w:val="008E6E4D"/>
    <w:rsid w:val="008E71EB"/>
    <w:rsid w:val="008F01B8"/>
    <w:rsid w:val="008F08F5"/>
    <w:rsid w:val="008F0DF8"/>
    <w:rsid w:val="008F4325"/>
    <w:rsid w:val="008F478A"/>
    <w:rsid w:val="008F6A95"/>
    <w:rsid w:val="008F6E58"/>
    <w:rsid w:val="008F7C0A"/>
    <w:rsid w:val="0090235B"/>
    <w:rsid w:val="009023CA"/>
    <w:rsid w:val="00904EF9"/>
    <w:rsid w:val="00907616"/>
    <w:rsid w:val="00912A93"/>
    <w:rsid w:val="00913D6F"/>
    <w:rsid w:val="00915398"/>
    <w:rsid w:val="00915497"/>
    <w:rsid w:val="0091560D"/>
    <w:rsid w:val="00916CA2"/>
    <w:rsid w:val="00917392"/>
    <w:rsid w:val="0091755E"/>
    <w:rsid w:val="009216D3"/>
    <w:rsid w:val="00922B6D"/>
    <w:rsid w:val="009245F2"/>
    <w:rsid w:val="00924F01"/>
    <w:rsid w:val="00933175"/>
    <w:rsid w:val="00933571"/>
    <w:rsid w:val="00935E00"/>
    <w:rsid w:val="009364B8"/>
    <w:rsid w:val="00944F4C"/>
    <w:rsid w:val="00947275"/>
    <w:rsid w:val="00950A00"/>
    <w:rsid w:val="00950C04"/>
    <w:rsid w:val="0095148B"/>
    <w:rsid w:val="0095164E"/>
    <w:rsid w:val="00960E54"/>
    <w:rsid w:val="0096261D"/>
    <w:rsid w:val="009644C0"/>
    <w:rsid w:val="00964D31"/>
    <w:rsid w:val="009667F1"/>
    <w:rsid w:val="00966E8A"/>
    <w:rsid w:val="00967FF9"/>
    <w:rsid w:val="009712B7"/>
    <w:rsid w:val="00973282"/>
    <w:rsid w:val="00973EA7"/>
    <w:rsid w:val="009740A5"/>
    <w:rsid w:val="00975EE8"/>
    <w:rsid w:val="009765BD"/>
    <w:rsid w:val="00977388"/>
    <w:rsid w:val="00977493"/>
    <w:rsid w:val="009810D1"/>
    <w:rsid w:val="00982636"/>
    <w:rsid w:val="00982751"/>
    <w:rsid w:val="00983210"/>
    <w:rsid w:val="00983AED"/>
    <w:rsid w:val="009842E9"/>
    <w:rsid w:val="00985599"/>
    <w:rsid w:val="00985F2B"/>
    <w:rsid w:val="0099415E"/>
    <w:rsid w:val="00994936"/>
    <w:rsid w:val="00995B71"/>
    <w:rsid w:val="00995C53"/>
    <w:rsid w:val="0099629A"/>
    <w:rsid w:val="009A00F8"/>
    <w:rsid w:val="009A137D"/>
    <w:rsid w:val="009A2381"/>
    <w:rsid w:val="009A364A"/>
    <w:rsid w:val="009A38E7"/>
    <w:rsid w:val="009B01FB"/>
    <w:rsid w:val="009B2245"/>
    <w:rsid w:val="009B5A1D"/>
    <w:rsid w:val="009C128D"/>
    <w:rsid w:val="009C1FB9"/>
    <w:rsid w:val="009C7913"/>
    <w:rsid w:val="009D240B"/>
    <w:rsid w:val="009D31B1"/>
    <w:rsid w:val="009D38CD"/>
    <w:rsid w:val="009D5DDD"/>
    <w:rsid w:val="009D61C4"/>
    <w:rsid w:val="009E3356"/>
    <w:rsid w:val="009E625E"/>
    <w:rsid w:val="009F02B0"/>
    <w:rsid w:val="009F060F"/>
    <w:rsid w:val="009F2C28"/>
    <w:rsid w:val="009F3A90"/>
    <w:rsid w:val="009F6740"/>
    <w:rsid w:val="00A016A1"/>
    <w:rsid w:val="00A033D1"/>
    <w:rsid w:val="00A039F9"/>
    <w:rsid w:val="00A03A10"/>
    <w:rsid w:val="00A03ECA"/>
    <w:rsid w:val="00A0494E"/>
    <w:rsid w:val="00A0661E"/>
    <w:rsid w:val="00A06FB5"/>
    <w:rsid w:val="00A1029E"/>
    <w:rsid w:val="00A13499"/>
    <w:rsid w:val="00A16987"/>
    <w:rsid w:val="00A16F14"/>
    <w:rsid w:val="00A207C9"/>
    <w:rsid w:val="00A26FA9"/>
    <w:rsid w:val="00A27F96"/>
    <w:rsid w:val="00A27FED"/>
    <w:rsid w:val="00A304E5"/>
    <w:rsid w:val="00A3054D"/>
    <w:rsid w:val="00A30571"/>
    <w:rsid w:val="00A317A6"/>
    <w:rsid w:val="00A37EF4"/>
    <w:rsid w:val="00A40241"/>
    <w:rsid w:val="00A4139B"/>
    <w:rsid w:val="00A468D3"/>
    <w:rsid w:val="00A46CA0"/>
    <w:rsid w:val="00A50CAF"/>
    <w:rsid w:val="00A50E8C"/>
    <w:rsid w:val="00A550B0"/>
    <w:rsid w:val="00A55E0A"/>
    <w:rsid w:val="00A569CA"/>
    <w:rsid w:val="00A57DEC"/>
    <w:rsid w:val="00A627CF"/>
    <w:rsid w:val="00A6378B"/>
    <w:rsid w:val="00A64883"/>
    <w:rsid w:val="00A65141"/>
    <w:rsid w:val="00A66724"/>
    <w:rsid w:val="00A71F5F"/>
    <w:rsid w:val="00A72461"/>
    <w:rsid w:val="00A7493B"/>
    <w:rsid w:val="00A74F52"/>
    <w:rsid w:val="00A75EB3"/>
    <w:rsid w:val="00A76551"/>
    <w:rsid w:val="00A81F70"/>
    <w:rsid w:val="00A822B3"/>
    <w:rsid w:val="00A82521"/>
    <w:rsid w:val="00A830FA"/>
    <w:rsid w:val="00A83840"/>
    <w:rsid w:val="00A84627"/>
    <w:rsid w:val="00A902B4"/>
    <w:rsid w:val="00A91E0E"/>
    <w:rsid w:val="00A9289B"/>
    <w:rsid w:val="00A945A9"/>
    <w:rsid w:val="00A94E84"/>
    <w:rsid w:val="00A96132"/>
    <w:rsid w:val="00A96608"/>
    <w:rsid w:val="00A9700B"/>
    <w:rsid w:val="00AA1A6C"/>
    <w:rsid w:val="00AA33A9"/>
    <w:rsid w:val="00AA4AA1"/>
    <w:rsid w:val="00AA75B1"/>
    <w:rsid w:val="00AA768C"/>
    <w:rsid w:val="00AB24EF"/>
    <w:rsid w:val="00AB3F07"/>
    <w:rsid w:val="00AB5465"/>
    <w:rsid w:val="00AB6F2F"/>
    <w:rsid w:val="00AC018C"/>
    <w:rsid w:val="00AC4633"/>
    <w:rsid w:val="00AC46C6"/>
    <w:rsid w:val="00AC694B"/>
    <w:rsid w:val="00AC7129"/>
    <w:rsid w:val="00AD087B"/>
    <w:rsid w:val="00AD194D"/>
    <w:rsid w:val="00AD27D3"/>
    <w:rsid w:val="00AD52C2"/>
    <w:rsid w:val="00AD5C17"/>
    <w:rsid w:val="00AE3319"/>
    <w:rsid w:val="00AE7142"/>
    <w:rsid w:val="00AF12CD"/>
    <w:rsid w:val="00AF145A"/>
    <w:rsid w:val="00AF175A"/>
    <w:rsid w:val="00AF1E23"/>
    <w:rsid w:val="00AF26A0"/>
    <w:rsid w:val="00AF30AC"/>
    <w:rsid w:val="00AF5778"/>
    <w:rsid w:val="00AF69F4"/>
    <w:rsid w:val="00AF6C67"/>
    <w:rsid w:val="00AF76B0"/>
    <w:rsid w:val="00AF7C70"/>
    <w:rsid w:val="00B0137C"/>
    <w:rsid w:val="00B018FB"/>
    <w:rsid w:val="00B02353"/>
    <w:rsid w:val="00B03255"/>
    <w:rsid w:val="00B05597"/>
    <w:rsid w:val="00B06C90"/>
    <w:rsid w:val="00B078B9"/>
    <w:rsid w:val="00B07E69"/>
    <w:rsid w:val="00B1351B"/>
    <w:rsid w:val="00B1371F"/>
    <w:rsid w:val="00B14E22"/>
    <w:rsid w:val="00B16731"/>
    <w:rsid w:val="00B17EC9"/>
    <w:rsid w:val="00B2029F"/>
    <w:rsid w:val="00B21053"/>
    <w:rsid w:val="00B215E0"/>
    <w:rsid w:val="00B22F30"/>
    <w:rsid w:val="00B231F9"/>
    <w:rsid w:val="00B233D6"/>
    <w:rsid w:val="00B275FD"/>
    <w:rsid w:val="00B3050E"/>
    <w:rsid w:val="00B31606"/>
    <w:rsid w:val="00B3682D"/>
    <w:rsid w:val="00B4086E"/>
    <w:rsid w:val="00B422D9"/>
    <w:rsid w:val="00B43E9C"/>
    <w:rsid w:val="00B44726"/>
    <w:rsid w:val="00B44BB7"/>
    <w:rsid w:val="00B44DE0"/>
    <w:rsid w:val="00B45575"/>
    <w:rsid w:val="00B45CEC"/>
    <w:rsid w:val="00B522F2"/>
    <w:rsid w:val="00B54BED"/>
    <w:rsid w:val="00B56F77"/>
    <w:rsid w:val="00B60205"/>
    <w:rsid w:val="00B61285"/>
    <w:rsid w:val="00B61617"/>
    <w:rsid w:val="00B61632"/>
    <w:rsid w:val="00B616C7"/>
    <w:rsid w:val="00B637DC"/>
    <w:rsid w:val="00B6394E"/>
    <w:rsid w:val="00B6496A"/>
    <w:rsid w:val="00B650B4"/>
    <w:rsid w:val="00B67524"/>
    <w:rsid w:val="00B72369"/>
    <w:rsid w:val="00B77110"/>
    <w:rsid w:val="00B77DA7"/>
    <w:rsid w:val="00B806DF"/>
    <w:rsid w:val="00B81E50"/>
    <w:rsid w:val="00B8659D"/>
    <w:rsid w:val="00B87BDB"/>
    <w:rsid w:val="00B90E86"/>
    <w:rsid w:val="00B93D4B"/>
    <w:rsid w:val="00B9722B"/>
    <w:rsid w:val="00BA0BA8"/>
    <w:rsid w:val="00BA4F1B"/>
    <w:rsid w:val="00BA738D"/>
    <w:rsid w:val="00BB16E0"/>
    <w:rsid w:val="00BB53E8"/>
    <w:rsid w:val="00BC1409"/>
    <w:rsid w:val="00BC6AFB"/>
    <w:rsid w:val="00BC7D37"/>
    <w:rsid w:val="00BD15CE"/>
    <w:rsid w:val="00BD6234"/>
    <w:rsid w:val="00BD6640"/>
    <w:rsid w:val="00BD6A90"/>
    <w:rsid w:val="00BE000D"/>
    <w:rsid w:val="00BE4A70"/>
    <w:rsid w:val="00BF5D9F"/>
    <w:rsid w:val="00C026E9"/>
    <w:rsid w:val="00C02EEB"/>
    <w:rsid w:val="00C03D29"/>
    <w:rsid w:val="00C05278"/>
    <w:rsid w:val="00C074E2"/>
    <w:rsid w:val="00C07A47"/>
    <w:rsid w:val="00C07C15"/>
    <w:rsid w:val="00C11A2F"/>
    <w:rsid w:val="00C11F60"/>
    <w:rsid w:val="00C132F6"/>
    <w:rsid w:val="00C14B50"/>
    <w:rsid w:val="00C14CB8"/>
    <w:rsid w:val="00C16C41"/>
    <w:rsid w:val="00C1758E"/>
    <w:rsid w:val="00C17832"/>
    <w:rsid w:val="00C2054B"/>
    <w:rsid w:val="00C24804"/>
    <w:rsid w:val="00C267F1"/>
    <w:rsid w:val="00C26D3E"/>
    <w:rsid w:val="00C3032F"/>
    <w:rsid w:val="00C327DF"/>
    <w:rsid w:val="00C32F40"/>
    <w:rsid w:val="00C42D11"/>
    <w:rsid w:val="00C43A5E"/>
    <w:rsid w:val="00C46200"/>
    <w:rsid w:val="00C4725B"/>
    <w:rsid w:val="00C533A3"/>
    <w:rsid w:val="00C542C7"/>
    <w:rsid w:val="00C55776"/>
    <w:rsid w:val="00C56BAA"/>
    <w:rsid w:val="00C57648"/>
    <w:rsid w:val="00C61053"/>
    <w:rsid w:val="00C61709"/>
    <w:rsid w:val="00C631F8"/>
    <w:rsid w:val="00C679DE"/>
    <w:rsid w:val="00C72262"/>
    <w:rsid w:val="00C7465F"/>
    <w:rsid w:val="00C75664"/>
    <w:rsid w:val="00C75A0A"/>
    <w:rsid w:val="00C7756B"/>
    <w:rsid w:val="00C77B20"/>
    <w:rsid w:val="00C82400"/>
    <w:rsid w:val="00C843B6"/>
    <w:rsid w:val="00C86D05"/>
    <w:rsid w:val="00C91367"/>
    <w:rsid w:val="00C91A97"/>
    <w:rsid w:val="00C92F6D"/>
    <w:rsid w:val="00CA1851"/>
    <w:rsid w:val="00CA4FC0"/>
    <w:rsid w:val="00CA7DE0"/>
    <w:rsid w:val="00CB1465"/>
    <w:rsid w:val="00CB56C9"/>
    <w:rsid w:val="00CC0C7D"/>
    <w:rsid w:val="00CC18BB"/>
    <w:rsid w:val="00CC1C44"/>
    <w:rsid w:val="00CC44A7"/>
    <w:rsid w:val="00CC452C"/>
    <w:rsid w:val="00CC52F6"/>
    <w:rsid w:val="00CC5726"/>
    <w:rsid w:val="00CD03FF"/>
    <w:rsid w:val="00CD0988"/>
    <w:rsid w:val="00CD2B93"/>
    <w:rsid w:val="00CD44FF"/>
    <w:rsid w:val="00CD5927"/>
    <w:rsid w:val="00CD6EBA"/>
    <w:rsid w:val="00CD78B7"/>
    <w:rsid w:val="00CE0B0B"/>
    <w:rsid w:val="00CE2447"/>
    <w:rsid w:val="00CE2C31"/>
    <w:rsid w:val="00CE59BA"/>
    <w:rsid w:val="00CE6EB1"/>
    <w:rsid w:val="00CE7BEA"/>
    <w:rsid w:val="00CF18FC"/>
    <w:rsid w:val="00CF2204"/>
    <w:rsid w:val="00CF259F"/>
    <w:rsid w:val="00CF2B82"/>
    <w:rsid w:val="00CF3624"/>
    <w:rsid w:val="00CF46B7"/>
    <w:rsid w:val="00CF499B"/>
    <w:rsid w:val="00CF624F"/>
    <w:rsid w:val="00D00478"/>
    <w:rsid w:val="00D0433B"/>
    <w:rsid w:val="00D06450"/>
    <w:rsid w:val="00D0712E"/>
    <w:rsid w:val="00D077C3"/>
    <w:rsid w:val="00D13A10"/>
    <w:rsid w:val="00D13BF9"/>
    <w:rsid w:val="00D15FEB"/>
    <w:rsid w:val="00D171B5"/>
    <w:rsid w:val="00D20D08"/>
    <w:rsid w:val="00D20ED8"/>
    <w:rsid w:val="00D20F75"/>
    <w:rsid w:val="00D21B12"/>
    <w:rsid w:val="00D2586E"/>
    <w:rsid w:val="00D30AD1"/>
    <w:rsid w:val="00D32F6B"/>
    <w:rsid w:val="00D34BE9"/>
    <w:rsid w:val="00D3769B"/>
    <w:rsid w:val="00D43600"/>
    <w:rsid w:val="00D45D7D"/>
    <w:rsid w:val="00D460B3"/>
    <w:rsid w:val="00D463CD"/>
    <w:rsid w:val="00D46D69"/>
    <w:rsid w:val="00D5126B"/>
    <w:rsid w:val="00D5205A"/>
    <w:rsid w:val="00D526A9"/>
    <w:rsid w:val="00D527C0"/>
    <w:rsid w:val="00D53897"/>
    <w:rsid w:val="00D5498F"/>
    <w:rsid w:val="00D54F65"/>
    <w:rsid w:val="00D55D6D"/>
    <w:rsid w:val="00D60DB8"/>
    <w:rsid w:val="00D610D8"/>
    <w:rsid w:val="00D611C4"/>
    <w:rsid w:val="00D615F6"/>
    <w:rsid w:val="00D616C9"/>
    <w:rsid w:val="00D62456"/>
    <w:rsid w:val="00D6402A"/>
    <w:rsid w:val="00D65745"/>
    <w:rsid w:val="00D67AFF"/>
    <w:rsid w:val="00D70D8D"/>
    <w:rsid w:val="00D723A3"/>
    <w:rsid w:val="00D72FD8"/>
    <w:rsid w:val="00D74227"/>
    <w:rsid w:val="00D744E2"/>
    <w:rsid w:val="00D75561"/>
    <w:rsid w:val="00D80D69"/>
    <w:rsid w:val="00D83E45"/>
    <w:rsid w:val="00D9459A"/>
    <w:rsid w:val="00DA02AA"/>
    <w:rsid w:val="00DA18BD"/>
    <w:rsid w:val="00DA2A70"/>
    <w:rsid w:val="00DA637F"/>
    <w:rsid w:val="00DB06B9"/>
    <w:rsid w:val="00DB0840"/>
    <w:rsid w:val="00DB16CB"/>
    <w:rsid w:val="00DB1E0C"/>
    <w:rsid w:val="00DB5917"/>
    <w:rsid w:val="00DC3CE3"/>
    <w:rsid w:val="00DC4985"/>
    <w:rsid w:val="00DC7C64"/>
    <w:rsid w:val="00DD03A0"/>
    <w:rsid w:val="00DD08B2"/>
    <w:rsid w:val="00DD15EA"/>
    <w:rsid w:val="00DD2670"/>
    <w:rsid w:val="00DD330D"/>
    <w:rsid w:val="00DD3F44"/>
    <w:rsid w:val="00DD61D5"/>
    <w:rsid w:val="00DD6408"/>
    <w:rsid w:val="00DE055C"/>
    <w:rsid w:val="00DE115B"/>
    <w:rsid w:val="00DE3B5E"/>
    <w:rsid w:val="00DE3E3A"/>
    <w:rsid w:val="00DE4F17"/>
    <w:rsid w:val="00DE59A5"/>
    <w:rsid w:val="00DF02B4"/>
    <w:rsid w:val="00DF0F4A"/>
    <w:rsid w:val="00DF1DEB"/>
    <w:rsid w:val="00DF1E24"/>
    <w:rsid w:val="00DF21D0"/>
    <w:rsid w:val="00DF274F"/>
    <w:rsid w:val="00E039E1"/>
    <w:rsid w:val="00E04008"/>
    <w:rsid w:val="00E041AA"/>
    <w:rsid w:val="00E04C0A"/>
    <w:rsid w:val="00E054BB"/>
    <w:rsid w:val="00E057DD"/>
    <w:rsid w:val="00E06BCD"/>
    <w:rsid w:val="00E1081B"/>
    <w:rsid w:val="00E14F25"/>
    <w:rsid w:val="00E226A8"/>
    <w:rsid w:val="00E22AF7"/>
    <w:rsid w:val="00E25C22"/>
    <w:rsid w:val="00E271C9"/>
    <w:rsid w:val="00E343F6"/>
    <w:rsid w:val="00E4017A"/>
    <w:rsid w:val="00E42FBA"/>
    <w:rsid w:val="00E43C54"/>
    <w:rsid w:val="00E4503E"/>
    <w:rsid w:val="00E45C8A"/>
    <w:rsid w:val="00E45DAE"/>
    <w:rsid w:val="00E462AF"/>
    <w:rsid w:val="00E46913"/>
    <w:rsid w:val="00E51235"/>
    <w:rsid w:val="00E5439E"/>
    <w:rsid w:val="00E62DE9"/>
    <w:rsid w:val="00E661E5"/>
    <w:rsid w:val="00E70113"/>
    <w:rsid w:val="00E7021D"/>
    <w:rsid w:val="00E70C9C"/>
    <w:rsid w:val="00E70E23"/>
    <w:rsid w:val="00E7109E"/>
    <w:rsid w:val="00E73F4F"/>
    <w:rsid w:val="00E860F0"/>
    <w:rsid w:val="00E918E4"/>
    <w:rsid w:val="00E954D8"/>
    <w:rsid w:val="00EA08F0"/>
    <w:rsid w:val="00EA133A"/>
    <w:rsid w:val="00EA300D"/>
    <w:rsid w:val="00EA45A8"/>
    <w:rsid w:val="00EA4F01"/>
    <w:rsid w:val="00EA6592"/>
    <w:rsid w:val="00EA6C2C"/>
    <w:rsid w:val="00EA7297"/>
    <w:rsid w:val="00EA7BFB"/>
    <w:rsid w:val="00EB24D4"/>
    <w:rsid w:val="00EB5201"/>
    <w:rsid w:val="00EB7C6A"/>
    <w:rsid w:val="00EC0CF1"/>
    <w:rsid w:val="00EC1A48"/>
    <w:rsid w:val="00EC2196"/>
    <w:rsid w:val="00EC281A"/>
    <w:rsid w:val="00EC2A81"/>
    <w:rsid w:val="00ED0F80"/>
    <w:rsid w:val="00ED1401"/>
    <w:rsid w:val="00ED195A"/>
    <w:rsid w:val="00EE00AA"/>
    <w:rsid w:val="00EE1025"/>
    <w:rsid w:val="00EE2502"/>
    <w:rsid w:val="00EE2CAA"/>
    <w:rsid w:val="00EE48D1"/>
    <w:rsid w:val="00EE75C5"/>
    <w:rsid w:val="00EE782D"/>
    <w:rsid w:val="00EF1474"/>
    <w:rsid w:val="00EF207D"/>
    <w:rsid w:val="00EF3BFA"/>
    <w:rsid w:val="00EF4B3F"/>
    <w:rsid w:val="00EF5215"/>
    <w:rsid w:val="00EF6F92"/>
    <w:rsid w:val="00F00194"/>
    <w:rsid w:val="00F00305"/>
    <w:rsid w:val="00F03772"/>
    <w:rsid w:val="00F045EA"/>
    <w:rsid w:val="00F0679F"/>
    <w:rsid w:val="00F0757A"/>
    <w:rsid w:val="00F0759D"/>
    <w:rsid w:val="00F12EFE"/>
    <w:rsid w:val="00F14C0F"/>
    <w:rsid w:val="00F15F76"/>
    <w:rsid w:val="00F1742A"/>
    <w:rsid w:val="00F2131F"/>
    <w:rsid w:val="00F21B43"/>
    <w:rsid w:val="00F22981"/>
    <w:rsid w:val="00F22F25"/>
    <w:rsid w:val="00F232D0"/>
    <w:rsid w:val="00F25B68"/>
    <w:rsid w:val="00F3162A"/>
    <w:rsid w:val="00F31FC5"/>
    <w:rsid w:val="00F35E1F"/>
    <w:rsid w:val="00F400E7"/>
    <w:rsid w:val="00F41F46"/>
    <w:rsid w:val="00F432E6"/>
    <w:rsid w:val="00F465BC"/>
    <w:rsid w:val="00F54F5F"/>
    <w:rsid w:val="00F55223"/>
    <w:rsid w:val="00F56A85"/>
    <w:rsid w:val="00F57C92"/>
    <w:rsid w:val="00F60002"/>
    <w:rsid w:val="00F604D7"/>
    <w:rsid w:val="00F64436"/>
    <w:rsid w:val="00F64B14"/>
    <w:rsid w:val="00F67C52"/>
    <w:rsid w:val="00F7625D"/>
    <w:rsid w:val="00F771EC"/>
    <w:rsid w:val="00F77B7C"/>
    <w:rsid w:val="00F80005"/>
    <w:rsid w:val="00F82B40"/>
    <w:rsid w:val="00F83EA2"/>
    <w:rsid w:val="00F90FDB"/>
    <w:rsid w:val="00F919B8"/>
    <w:rsid w:val="00F94797"/>
    <w:rsid w:val="00F94F7B"/>
    <w:rsid w:val="00F96012"/>
    <w:rsid w:val="00FA0D23"/>
    <w:rsid w:val="00FA2423"/>
    <w:rsid w:val="00FA4011"/>
    <w:rsid w:val="00FA4DFD"/>
    <w:rsid w:val="00FA5956"/>
    <w:rsid w:val="00FA65C3"/>
    <w:rsid w:val="00FB0C32"/>
    <w:rsid w:val="00FB160E"/>
    <w:rsid w:val="00FB1D79"/>
    <w:rsid w:val="00FB231C"/>
    <w:rsid w:val="00FB249F"/>
    <w:rsid w:val="00FB2B23"/>
    <w:rsid w:val="00FB4A7F"/>
    <w:rsid w:val="00FB56EA"/>
    <w:rsid w:val="00FB6127"/>
    <w:rsid w:val="00FB613E"/>
    <w:rsid w:val="00FB6ABE"/>
    <w:rsid w:val="00FB7655"/>
    <w:rsid w:val="00FB7925"/>
    <w:rsid w:val="00FC1A26"/>
    <w:rsid w:val="00FC1B0C"/>
    <w:rsid w:val="00FC1D2D"/>
    <w:rsid w:val="00FC3893"/>
    <w:rsid w:val="00FC3C2B"/>
    <w:rsid w:val="00FC5B0F"/>
    <w:rsid w:val="00FD0124"/>
    <w:rsid w:val="00FD01C5"/>
    <w:rsid w:val="00FD18C7"/>
    <w:rsid w:val="00FD1CAB"/>
    <w:rsid w:val="00FD1E0E"/>
    <w:rsid w:val="00FD2220"/>
    <w:rsid w:val="00FD22FD"/>
    <w:rsid w:val="00FD2971"/>
    <w:rsid w:val="00FD41F8"/>
    <w:rsid w:val="00FD6CE9"/>
    <w:rsid w:val="00FE2575"/>
    <w:rsid w:val="00FE3E50"/>
    <w:rsid w:val="00FE6051"/>
    <w:rsid w:val="00FE6B3F"/>
    <w:rsid w:val="00FE6E7D"/>
    <w:rsid w:val="00FE72CC"/>
    <w:rsid w:val="00FE7A8B"/>
    <w:rsid w:val="00FF2B6D"/>
    <w:rsid w:val="00FF3528"/>
    <w:rsid w:val="00FF5737"/>
    <w:rsid w:val="02336896"/>
    <w:rsid w:val="0285097B"/>
    <w:rsid w:val="02AB3F32"/>
    <w:rsid w:val="032568EE"/>
    <w:rsid w:val="03B81A62"/>
    <w:rsid w:val="04BB4DDA"/>
    <w:rsid w:val="05EF46C2"/>
    <w:rsid w:val="07D85AEB"/>
    <w:rsid w:val="093F6930"/>
    <w:rsid w:val="095C3198"/>
    <w:rsid w:val="09E42DF9"/>
    <w:rsid w:val="0B736818"/>
    <w:rsid w:val="0C420AD3"/>
    <w:rsid w:val="0C4D6AF1"/>
    <w:rsid w:val="0CD044FE"/>
    <w:rsid w:val="0D111728"/>
    <w:rsid w:val="0E554AEA"/>
    <w:rsid w:val="0EBE579F"/>
    <w:rsid w:val="0F7B595A"/>
    <w:rsid w:val="10524A80"/>
    <w:rsid w:val="110E3530"/>
    <w:rsid w:val="13AA4FA1"/>
    <w:rsid w:val="13E2427B"/>
    <w:rsid w:val="14170358"/>
    <w:rsid w:val="149F3835"/>
    <w:rsid w:val="16613DF6"/>
    <w:rsid w:val="16E2130C"/>
    <w:rsid w:val="182013E1"/>
    <w:rsid w:val="19152814"/>
    <w:rsid w:val="1AA82015"/>
    <w:rsid w:val="1B7F52DB"/>
    <w:rsid w:val="1C8378A6"/>
    <w:rsid w:val="1E264329"/>
    <w:rsid w:val="1ED334BB"/>
    <w:rsid w:val="1EF46325"/>
    <w:rsid w:val="1F2A0480"/>
    <w:rsid w:val="204A70CC"/>
    <w:rsid w:val="208D6320"/>
    <w:rsid w:val="227D0827"/>
    <w:rsid w:val="227E23E4"/>
    <w:rsid w:val="22DA6F5C"/>
    <w:rsid w:val="27141000"/>
    <w:rsid w:val="280B5EED"/>
    <w:rsid w:val="282E1C98"/>
    <w:rsid w:val="28534FC2"/>
    <w:rsid w:val="2A5E63A5"/>
    <w:rsid w:val="2B336F79"/>
    <w:rsid w:val="2B885297"/>
    <w:rsid w:val="2C155006"/>
    <w:rsid w:val="2C225863"/>
    <w:rsid w:val="2CE67F05"/>
    <w:rsid w:val="2D8C65D4"/>
    <w:rsid w:val="2E411A82"/>
    <w:rsid w:val="2F69522E"/>
    <w:rsid w:val="335B3CC5"/>
    <w:rsid w:val="33825F45"/>
    <w:rsid w:val="35CC227F"/>
    <w:rsid w:val="36654C90"/>
    <w:rsid w:val="38B07E97"/>
    <w:rsid w:val="38FE38AA"/>
    <w:rsid w:val="39276786"/>
    <w:rsid w:val="394863A3"/>
    <w:rsid w:val="398D2F17"/>
    <w:rsid w:val="39A51166"/>
    <w:rsid w:val="3B91588D"/>
    <w:rsid w:val="3DE83658"/>
    <w:rsid w:val="3DF15FF8"/>
    <w:rsid w:val="3E731DB7"/>
    <w:rsid w:val="3F755419"/>
    <w:rsid w:val="40980BAB"/>
    <w:rsid w:val="40F17BE8"/>
    <w:rsid w:val="419B2629"/>
    <w:rsid w:val="41F244C9"/>
    <w:rsid w:val="420E13C7"/>
    <w:rsid w:val="42466667"/>
    <w:rsid w:val="43616514"/>
    <w:rsid w:val="43B83118"/>
    <w:rsid w:val="44214B2D"/>
    <w:rsid w:val="44945899"/>
    <w:rsid w:val="449C00CB"/>
    <w:rsid w:val="449C1F46"/>
    <w:rsid w:val="453C1C42"/>
    <w:rsid w:val="45A712D3"/>
    <w:rsid w:val="46526F21"/>
    <w:rsid w:val="47236924"/>
    <w:rsid w:val="48803F24"/>
    <w:rsid w:val="4A515CF0"/>
    <w:rsid w:val="4AB44A68"/>
    <w:rsid w:val="4CB87BBA"/>
    <w:rsid w:val="4E35169B"/>
    <w:rsid w:val="500B7E90"/>
    <w:rsid w:val="50CA35FB"/>
    <w:rsid w:val="50E63D18"/>
    <w:rsid w:val="51EE7FCC"/>
    <w:rsid w:val="51F26934"/>
    <w:rsid w:val="51F703B8"/>
    <w:rsid w:val="53587BF4"/>
    <w:rsid w:val="5360387F"/>
    <w:rsid w:val="54180DFD"/>
    <w:rsid w:val="572B4582"/>
    <w:rsid w:val="57912C53"/>
    <w:rsid w:val="58E242F2"/>
    <w:rsid w:val="58E3251D"/>
    <w:rsid w:val="591D517B"/>
    <w:rsid w:val="598E6028"/>
    <w:rsid w:val="5A33719C"/>
    <w:rsid w:val="5A7750C6"/>
    <w:rsid w:val="5A8A2310"/>
    <w:rsid w:val="5B4A57C7"/>
    <w:rsid w:val="5B9A08DF"/>
    <w:rsid w:val="5C987CCC"/>
    <w:rsid w:val="5E96495F"/>
    <w:rsid w:val="5EBF4B6F"/>
    <w:rsid w:val="5FE36A47"/>
    <w:rsid w:val="603173B4"/>
    <w:rsid w:val="60997A47"/>
    <w:rsid w:val="618241CD"/>
    <w:rsid w:val="6188240B"/>
    <w:rsid w:val="623C4A0A"/>
    <w:rsid w:val="63140ECD"/>
    <w:rsid w:val="64B81A19"/>
    <w:rsid w:val="65323DF9"/>
    <w:rsid w:val="66047726"/>
    <w:rsid w:val="686C313B"/>
    <w:rsid w:val="68D73A32"/>
    <w:rsid w:val="69DA5D7D"/>
    <w:rsid w:val="6B6D4636"/>
    <w:rsid w:val="6BEA3CDD"/>
    <w:rsid w:val="6D747CF4"/>
    <w:rsid w:val="6E870BA2"/>
    <w:rsid w:val="6F03457D"/>
    <w:rsid w:val="6F3023BB"/>
    <w:rsid w:val="70586A09"/>
    <w:rsid w:val="71B13BCD"/>
    <w:rsid w:val="71C60A55"/>
    <w:rsid w:val="71F33D47"/>
    <w:rsid w:val="72D272BD"/>
    <w:rsid w:val="734154FD"/>
    <w:rsid w:val="739518FC"/>
    <w:rsid w:val="739C3AF5"/>
    <w:rsid w:val="73D40B5A"/>
    <w:rsid w:val="74495208"/>
    <w:rsid w:val="75844A52"/>
    <w:rsid w:val="769E7293"/>
    <w:rsid w:val="78630D5D"/>
    <w:rsid w:val="7AA147E1"/>
    <w:rsid w:val="7B206293"/>
    <w:rsid w:val="7BB953C3"/>
    <w:rsid w:val="7BF73B67"/>
    <w:rsid w:val="7D5A6090"/>
    <w:rsid w:val="7DA12F08"/>
    <w:rsid w:val="7EE064D9"/>
    <w:rsid w:val="7FD46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qFormat/>
    <w:uiPriority w:val="0"/>
    <w:pPr>
      <w:ind w:firstLine="576"/>
    </w:pPr>
    <w:rPr>
      <w:rFonts w:ascii="仿宋_GB2312" w:eastAsia="仿宋_GB2312"/>
      <w:sz w:val="28"/>
      <w:szCs w:val="24"/>
    </w:rPr>
  </w:style>
  <w:style w:type="paragraph" w:styleId="4">
    <w:name w:val="Plain Text"/>
    <w:basedOn w:val="1"/>
    <w:link w:val="16"/>
    <w:qFormat/>
    <w:uiPriority w:val="99"/>
    <w:rPr>
      <w:rFonts w:ascii="宋体" w:hAnsi="Courier New"/>
    </w:rPr>
  </w:style>
  <w:style w:type="paragraph" w:styleId="5">
    <w:name w:val="Date"/>
    <w:basedOn w:val="1"/>
    <w:next w:val="1"/>
    <w:qFormat/>
    <w:uiPriority w:val="0"/>
    <w:pPr>
      <w:adjustRightInd w:val="0"/>
      <w:spacing w:line="312" w:lineRule="atLeast"/>
      <w:jc w:val="right"/>
      <w:textAlignment w:val="baseline"/>
    </w:pPr>
    <w:rPr>
      <w:kern w:val="0"/>
    </w:rPr>
  </w:style>
  <w:style w:type="paragraph" w:styleId="6">
    <w:name w:val="Balloon Text"/>
    <w:basedOn w:val="1"/>
    <w:semiHidden/>
    <w:qFormat/>
    <w:uiPriority w:val="0"/>
    <w:rPr>
      <w:sz w:val="18"/>
      <w:szCs w:val="18"/>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2"/>
    <w:next w:val="2"/>
    <w:link w:val="19"/>
    <w:qFormat/>
    <w:uiPriority w:val="0"/>
    <w:rPr>
      <w:b/>
      <w:bCs/>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qFormat/>
    <w:uiPriority w:val="0"/>
    <w:rPr>
      <w:color w:val="0000FF"/>
      <w:u w:val="single"/>
    </w:rPr>
  </w:style>
  <w:style w:type="character" w:styleId="14">
    <w:name w:val="annotation reference"/>
    <w:basedOn w:val="12"/>
    <w:qFormat/>
    <w:uiPriority w:val="0"/>
    <w:rPr>
      <w:sz w:val="21"/>
      <w:szCs w:val="21"/>
    </w:rPr>
  </w:style>
  <w:style w:type="character" w:customStyle="1" w:styleId="15">
    <w:name w:val="批注文字 字符"/>
    <w:link w:val="2"/>
    <w:qFormat/>
    <w:uiPriority w:val="0"/>
    <w:rPr>
      <w:kern w:val="2"/>
      <w:sz w:val="21"/>
    </w:rPr>
  </w:style>
  <w:style w:type="character" w:customStyle="1" w:styleId="16">
    <w:name w:val="纯文本 字符"/>
    <w:link w:val="4"/>
    <w:qFormat/>
    <w:uiPriority w:val="99"/>
    <w:rPr>
      <w:rFonts w:ascii="宋体" w:hAnsi="Courier New"/>
      <w:kern w:val="2"/>
      <w:sz w:val="21"/>
    </w:rPr>
  </w:style>
  <w:style w:type="character" w:customStyle="1" w:styleId="17">
    <w:name w:val="页脚 字符"/>
    <w:link w:val="7"/>
    <w:qFormat/>
    <w:uiPriority w:val="0"/>
    <w:rPr>
      <w:kern w:val="2"/>
      <w:sz w:val="18"/>
      <w:szCs w:val="18"/>
    </w:rPr>
  </w:style>
  <w:style w:type="character" w:customStyle="1" w:styleId="18">
    <w:name w:val="页眉 字符"/>
    <w:link w:val="8"/>
    <w:qFormat/>
    <w:uiPriority w:val="0"/>
    <w:rPr>
      <w:kern w:val="2"/>
      <w:sz w:val="18"/>
      <w:szCs w:val="18"/>
    </w:rPr>
  </w:style>
  <w:style w:type="character" w:customStyle="1" w:styleId="19">
    <w:name w:val="批注主题 字符"/>
    <w:link w:val="9"/>
    <w:qFormat/>
    <w:uiPriority w:val="0"/>
    <w:rPr>
      <w:b/>
      <w:bCs/>
      <w:kern w:val="2"/>
      <w:sz w:val="21"/>
    </w:rPr>
  </w:style>
  <w:style w:type="paragraph" w:customStyle="1" w:styleId="20">
    <w:name w:val="CM3"/>
    <w:basedOn w:val="1"/>
    <w:next w:val="1"/>
    <w:qFormat/>
    <w:uiPriority w:val="0"/>
    <w:pPr>
      <w:autoSpaceDE w:val="0"/>
      <w:autoSpaceDN w:val="0"/>
      <w:adjustRightInd w:val="0"/>
      <w:spacing w:after="468"/>
      <w:jc w:val="left"/>
    </w:pPr>
    <w:rPr>
      <w:rFonts w:ascii="宋体"/>
      <w:kern w:val="0"/>
      <w:sz w:val="24"/>
      <w:szCs w:val="24"/>
    </w:rPr>
  </w:style>
  <w:style w:type="paragraph" w:customStyle="1" w:styleId="21">
    <w:name w:val="Char Char Char Char Char Char Char Char Char"/>
    <w:basedOn w:val="1"/>
    <w:qFormat/>
    <w:uiPriority w:val="0"/>
    <w:pPr>
      <w:numPr>
        <w:ilvl w:val="0"/>
        <w:numId w:val="1"/>
      </w:numPr>
    </w:pPr>
    <w:rPr>
      <w:sz w:val="24"/>
      <w:szCs w:val="24"/>
    </w:rPr>
  </w:style>
  <w:style w:type="paragraph" w:customStyle="1" w:styleId="22">
    <w:name w:val="CM2"/>
    <w:basedOn w:val="1"/>
    <w:next w:val="1"/>
    <w:qFormat/>
    <w:uiPriority w:val="0"/>
    <w:pPr>
      <w:autoSpaceDE w:val="0"/>
      <w:autoSpaceDN w:val="0"/>
      <w:adjustRightInd w:val="0"/>
      <w:spacing w:line="511" w:lineRule="atLeast"/>
      <w:jc w:val="left"/>
    </w:pPr>
    <w:rPr>
      <w:rFonts w:ascii="宋体"/>
      <w:kern w:val="0"/>
      <w:sz w:val="24"/>
      <w:szCs w:val="24"/>
    </w:rPr>
  </w:style>
  <w:style w:type="paragraph" w:customStyle="1" w:styleId="2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4">
    <w:name w:val="fontstyle01"/>
    <w:qFormat/>
    <w:uiPriority w:val="0"/>
    <w:rPr>
      <w:rFonts w:hint="eastAsia" w:ascii="宋体" w:hAnsi="宋体" w:eastAsia="宋体"/>
      <w:color w:val="000000"/>
      <w:sz w:val="24"/>
      <w:szCs w:val="24"/>
    </w:rPr>
  </w:style>
  <w:style w:type="paragraph" w:customStyle="1" w:styleId="25">
    <w:name w:val="CM11"/>
    <w:basedOn w:val="1"/>
    <w:next w:val="1"/>
    <w:qFormat/>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6">
    <w:name w:val="CM10"/>
    <w:basedOn w:val="23"/>
    <w:next w:val="23"/>
    <w:qFormat/>
    <w:uiPriority w:val="0"/>
    <w:pPr>
      <w:spacing w:after="723"/>
    </w:pPr>
    <w:rPr>
      <w:rFonts w:ascii="黑体" w:hAnsi="Times New Roman" w:eastAsia="黑体" w:cs="Times New Roman"/>
      <w:color w:val="auto"/>
    </w:rPr>
  </w:style>
  <w:style w:type="paragraph" w:styleId="2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229</Words>
  <Characters>1308</Characters>
  <Lines>10</Lines>
  <Paragraphs>3</Paragraphs>
  <TotalTime>9</TotalTime>
  <ScaleCrop>false</ScaleCrop>
  <LinksUpToDate>false</LinksUpToDate>
  <CharactersWithSpaces>1534</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2020-09-28T02:40:00Z</dcterms:created>
  <dcterms:modified xsi:type="dcterms:W3CDTF">2023-12-27T00:43:05Z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A6E76C1B2EBB42F3ADBB0465973F8FDB_12</vt:lpwstr>
  </property>
</Properties>
</file>