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Ind w:w="0" w:type="dxa"/>
        <w:tblLook w:val="0000" w:firstRow="0" w:lastRow="0" w:firstColumn="0" w:lastColumn="0" w:noHBand="0" w:noVBand="0"/>
      </w:tblPr>
      <w:tblGrid>
        <w:gridCol w:w="2834"/>
        <w:gridCol w:w="2835"/>
        <w:gridCol w:w="2835"/>
      </w:tblGrid>
      <w:tr w:rsidR="00000000" w14:paraId="56D945FE" w14:textId="77777777">
        <w:tc>
          <w:tcPr>
            <w:tcW w:w="1666" w:type="pct"/>
          </w:tcPr>
          <w:p w14:paraId="6FD69594" w14:textId="77777777" w:rsidR="00000000" w:rsidRDefault="00000000">
            <w:pPr>
              <w:adjustRightInd w:val="0"/>
              <w:snapToGrid w:val="0"/>
              <w:spacing w:line="440" w:lineRule="exact"/>
              <w:rPr>
                <w:rFonts w:hint="eastAsia"/>
                <w:sz w:val="24"/>
              </w:rPr>
            </w:pPr>
            <w:r>
              <w:rPr>
                <w:rFonts w:hint="eastAsia"/>
                <w:sz w:val="24"/>
              </w:rPr>
              <w:t>证券代码：</w:t>
            </w:r>
            <w:r>
              <w:rPr>
                <w:rFonts w:hint="eastAsia"/>
                <w:sz w:val="24"/>
              </w:rPr>
              <w:t>000881</w:t>
            </w:r>
          </w:p>
        </w:tc>
        <w:tc>
          <w:tcPr>
            <w:tcW w:w="1667" w:type="pct"/>
          </w:tcPr>
          <w:p w14:paraId="16353738" w14:textId="77777777" w:rsidR="00000000" w:rsidRDefault="00000000">
            <w:pPr>
              <w:adjustRightInd w:val="0"/>
              <w:snapToGrid w:val="0"/>
              <w:spacing w:line="440" w:lineRule="exact"/>
              <w:jc w:val="center"/>
              <w:rPr>
                <w:rFonts w:hint="eastAsia"/>
                <w:sz w:val="24"/>
              </w:rPr>
            </w:pPr>
            <w:r>
              <w:rPr>
                <w:rFonts w:hint="eastAsia"/>
                <w:sz w:val="24"/>
              </w:rPr>
              <w:t>证券简称：中广核技</w:t>
            </w:r>
          </w:p>
        </w:tc>
        <w:tc>
          <w:tcPr>
            <w:tcW w:w="1667" w:type="pct"/>
          </w:tcPr>
          <w:p w14:paraId="12941AEA" w14:textId="77777777" w:rsidR="00000000" w:rsidRDefault="00000000">
            <w:pPr>
              <w:adjustRightInd w:val="0"/>
              <w:snapToGrid w:val="0"/>
              <w:spacing w:line="440" w:lineRule="exact"/>
              <w:jc w:val="right"/>
              <w:rPr>
                <w:sz w:val="24"/>
              </w:rPr>
            </w:pPr>
            <w:r>
              <w:rPr>
                <w:rFonts w:hint="eastAsia"/>
                <w:sz w:val="24"/>
              </w:rPr>
              <w:t>公告编号：</w:t>
            </w:r>
            <w:r>
              <w:rPr>
                <w:rFonts w:hint="eastAsia"/>
                <w:sz w:val="24"/>
              </w:rPr>
              <w:t>2023</w:t>
            </w:r>
            <w:r>
              <w:rPr>
                <w:sz w:val="24"/>
              </w:rPr>
              <w:t>-0</w:t>
            </w:r>
            <w:r>
              <w:rPr>
                <w:rFonts w:hint="eastAsia"/>
                <w:sz w:val="24"/>
              </w:rPr>
              <w:t>82</w:t>
            </w:r>
          </w:p>
        </w:tc>
      </w:tr>
    </w:tbl>
    <w:p w14:paraId="685F09F2" w14:textId="77777777" w:rsidR="00000000" w:rsidRDefault="00000000">
      <w:pPr>
        <w:snapToGrid w:val="0"/>
        <w:spacing w:beforeLines="50" w:before="156"/>
        <w:jc w:val="center"/>
        <w:rPr>
          <w:rFonts w:hint="eastAsia"/>
          <w:b/>
          <w:sz w:val="36"/>
          <w:szCs w:val="36"/>
        </w:rPr>
      </w:pPr>
      <w:r>
        <w:rPr>
          <w:rFonts w:hint="eastAsia"/>
          <w:b/>
          <w:sz w:val="36"/>
          <w:szCs w:val="36"/>
        </w:rPr>
        <w:t>中广核核技术发展股份有限公司</w:t>
      </w:r>
    </w:p>
    <w:p w14:paraId="210D7F9A" w14:textId="77777777" w:rsidR="00000000" w:rsidRDefault="00000000">
      <w:pPr>
        <w:snapToGrid w:val="0"/>
        <w:jc w:val="center"/>
        <w:rPr>
          <w:rFonts w:hint="eastAsia"/>
          <w:b/>
          <w:sz w:val="36"/>
          <w:szCs w:val="36"/>
        </w:rPr>
      </w:pPr>
      <w:r>
        <w:rPr>
          <w:rFonts w:hint="eastAsia"/>
          <w:b/>
          <w:sz w:val="36"/>
          <w:szCs w:val="36"/>
        </w:rPr>
        <w:t>关于召开</w:t>
      </w:r>
      <w:r>
        <w:rPr>
          <w:rFonts w:hint="eastAsia"/>
          <w:b/>
          <w:sz w:val="36"/>
          <w:szCs w:val="36"/>
        </w:rPr>
        <w:t>2023</w:t>
      </w:r>
      <w:r>
        <w:rPr>
          <w:rFonts w:hint="eastAsia"/>
          <w:b/>
          <w:sz w:val="36"/>
          <w:szCs w:val="36"/>
        </w:rPr>
        <w:t>年第五次临时股东大会的通知</w:t>
      </w:r>
    </w:p>
    <w:p w14:paraId="1DE505FF" w14:textId="77777777" w:rsidR="00000000" w:rsidRDefault="00000000">
      <w:pPr>
        <w:snapToGrid w:val="0"/>
        <w:spacing w:beforeLines="50" w:before="156" w:line="360" w:lineRule="auto"/>
        <w:ind w:firstLineChars="200" w:firstLine="422"/>
        <w:rPr>
          <w:rFonts w:hint="eastAsia"/>
          <w:b/>
          <w:szCs w:val="21"/>
        </w:rPr>
      </w:pPr>
      <w:r>
        <w:rPr>
          <w:rFonts w:hint="eastAsia"/>
          <w:b/>
          <w:szCs w:val="21"/>
        </w:rPr>
        <w:t>本公司及董事会全体成员保证信息披露的内容真实、准确、完整，没有虚假记载、误导性陈述或重大遗漏。</w:t>
      </w:r>
    </w:p>
    <w:p w14:paraId="7623D350" w14:textId="77777777" w:rsidR="00000000" w:rsidRDefault="00000000">
      <w:pPr>
        <w:autoSpaceDE w:val="0"/>
        <w:autoSpaceDN w:val="0"/>
        <w:adjustRightInd w:val="0"/>
        <w:snapToGrid w:val="0"/>
        <w:spacing w:beforeLines="50" w:before="156" w:line="360" w:lineRule="auto"/>
        <w:ind w:firstLineChars="200" w:firstLine="482"/>
        <w:outlineLvl w:val="0"/>
        <w:rPr>
          <w:rFonts w:cs="宋体"/>
          <w:b/>
          <w:kern w:val="0"/>
          <w:sz w:val="24"/>
        </w:rPr>
      </w:pPr>
      <w:r>
        <w:rPr>
          <w:rFonts w:cs="宋体" w:hint="eastAsia"/>
          <w:b/>
          <w:kern w:val="0"/>
          <w:sz w:val="24"/>
        </w:rPr>
        <w:t>一、召开会议的基本情况</w:t>
      </w:r>
    </w:p>
    <w:p w14:paraId="576E8F6F" w14:textId="77777777" w:rsidR="00000000" w:rsidRDefault="00000000">
      <w:pPr>
        <w:pStyle w:val="Default"/>
        <w:spacing w:line="360" w:lineRule="auto"/>
        <w:ind w:firstLineChars="200" w:firstLine="480"/>
        <w:jc w:val="both"/>
        <w:rPr>
          <w:rFonts w:ascii="Times New Roman" w:hint="eastAsia"/>
          <w:color w:val="auto"/>
        </w:rPr>
      </w:pPr>
      <w:r>
        <w:rPr>
          <w:rFonts w:ascii="Times New Roman" w:hint="eastAsia"/>
          <w:color w:val="auto"/>
        </w:rPr>
        <w:t>1</w:t>
      </w:r>
      <w:r>
        <w:rPr>
          <w:rFonts w:ascii="Times New Roman" w:hint="eastAsia"/>
          <w:color w:val="auto"/>
        </w:rPr>
        <w:t>、股东大会届次：</w:t>
      </w:r>
      <w:r>
        <w:rPr>
          <w:rFonts w:ascii="Times New Roman" w:hint="eastAsia"/>
          <w:color w:val="auto"/>
        </w:rPr>
        <w:t>2023</w:t>
      </w:r>
      <w:r>
        <w:rPr>
          <w:rFonts w:ascii="Times New Roman" w:hint="eastAsia"/>
          <w:color w:val="auto"/>
        </w:rPr>
        <w:t>年第五次临时股东大会。</w:t>
      </w:r>
    </w:p>
    <w:p w14:paraId="47817A67" w14:textId="77777777" w:rsidR="00000000" w:rsidRDefault="00000000">
      <w:pPr>
        <w:pStyle w:val="Default"/>
        <w:spacing w:line="360" w:lineRule="auto"/>
        <w:ind w:firstLineChars="200" w:firstLine="480"/>
        <w:jc w:val="both"/>
        <w:rPr>
          <w:rFonts w:ascii="Times New Roman" w:hint="eastAsia"/>
          <w:color w:val="auto"/>
        </w:rPr>
      </w:pPr>
      <w:r>
        <w:rPr>
          <w:rFonts w:ascii="Times New Roman" w:hint="eastAsia"/>
          <w:color w:val="auto"/>
        </w:rPr>
        <w:t>2</w:t>
      </w:r>
      <w:r>
        <w:rPr>
          <w:rFonts w:ascii="Times New Roman" w:hint="eastAsia"/>
          <w:color w:val="auto"/>
        </w:rPr>
        <w:t>、股东大会的召集人：</w:t>
      </w:r>
      <w:r>
        <w:rPr>
          <w:rFonts w:ascii="Times New Roman"/>
          <w:color w:val="auto"/>
        </w:rPr>
        <w:t>公司董事会</w:t>
      </w:r>
      <w:r>
        <w:rPr>
          <w:rFonts w:ascii="Times New Roman" w:hint="eastAsia"/>
          <w:color w:val="auto"/>
        </w:rPr>
        <w:t>。</w:t>
      </w:r>
    </w:p>
    <w:p w14:paraId="4D419C88" w14:textId="77777777" w:rsidR="00000000" w:rsidRDefault="00000000">
      <w:pPr>
        <w:pStyle w:val="Default"/>
        <w:spacing w:line="360" w:lineRule="auto"/>
        <w:ind w:firstLineChars="200" w:firstLine="480"/>
        <w:jc w:val="both"/>
        <w:rPr>
          <w:rFonts w:ascii="Times New Roman" w:hint="eastAsia"/>
          <w:color w:val="auto"/>
        </w:rPr>
      </w:pPr>
      <w:r>
        <w:rPr>
          <w:rFonts w:ascii="Times New Roman" w:hint="eastAsia"/>
          <w:color w:val="auto"/>
        </w:rPr>
        <w:t>3</w:t>
      </w:r>
      <w:r>
        <w:rPr>
          <w:rFonts w:ascii="Times New Roman" w:hint="eastAsia"/>
          <w:color w:val="auto"/>
        </w:rPr>
        <w:t>、会议召开的合法、合规性：公司</w:t>
      </w:r>
      <w:r>
        <w:rPr>
          <w:rFonts w:ascii="Times New Roman"/>
          <w:color w:val="auto"/>
        </w:rPr>
        <w:t>于</w:t>
      </w:r>
      <w:r>
        <w:rPr>
          <w:rFonts w:ascii="Times New Roman" w:hint="eastAsia"/>
          <w:color w:val="auto"/>
        </w:rPr>
        <w:t>2023</w:t>
      </w:r>
      <w:r>
        <w:rPr>
          <w:rFonts w:ascii="Times New Roman" w:hint="eastAsia"/>
          <w:color w:val="auto"/>
        </w:rPr>
        <w:t>年</w:t>
      </w:r>
      <w:r>
        <w:rPr>
          <w:rFonts w:ascii="Times New Roman" w:hint="eastAsia"/>
          <w:color w:val="auto"/>
        </w:rPr>
        <w:t>8</w:t>
      </w:r>
      <w:r>
        <w:rPr>
          <w:rFonts w:ascii="Times New Roman" w:hint="eastAsia"/>
          <w:color w:val="auto"/>
        </w:rPr>
        <w:t>月</w:t>
      </w:r>
      <w:r>
        <w:rPr>
          <w:rFonts w:ascii="Times New Roman" w:hint="eastAsia"/>
          <w:color w:val="auto"/>
        </w:rPr>
        <w:t>24</w:t>
      </w:r>
      <w:r>
        <w:rPr>
          <w:rFonts w:ascii="Times New Roman" w:hint="eastAsia"/>
          <w:color w:val="auto"/>
        </w:rPr>
        <w:t>日</w:t>
      </w:r>
      <w:r>
        <w:rPr>
          <w:rFonts w:ascii="Times New Roman"/>
          <w:color w:val="auto"/>
        </w:rPr>
        <w:t>召开</w:t>
      </w:r>
      <w:r>
        <w:rPr>
          <w:rFonts w:ascii="Times New Roman" w:hint="eastAsia"/>
          <w:color w:val="auto"/>
        </w:rPr>
        <w:t>的第十届董事会第九次会议决定由公司董事会根据相关工作进度另行发布召开股东大会的通知，提请股东大会审议本次发行股份及支付现金购买资产并募集配套资金暨关联交易相关的事项。</w:t>
      </w:r>
    </w:p>
    <w:p w14:paraId="691EE273" w14:textId="77777777" w:rsidR="00000000" w:rsidRDefault="00000000">
      <w:pPr>
        <w:pStyle w:val="Default"/>
        <w:spacing w:line="360" w:lineRule="auto"/>
        <w:ind w:firstLineChars="200" w:firstLine="480"/>
        <w:jc w:val="both"/>
        <w:rPr>
          <w:rFonts w:ascii="Times New Roman" w:hint="eastAsia"/>
          <w:color w:val="auto"/>
        </w:rPr>
      </w:pPr>
      <w:r>
        <w:rPr>
          <w:rFonts w:ascii="Times New Roman"/>
          <w:color w:val="auto"/>
        </w:rPr>
        <w:t>本次股东大会的召开</w:t>
      </w:r>
      <w:r>
        <w:rPr>
          <w:rFonts w:ascii="Times New Roman" w:hint="eastAsia"/>
          <w:color w:val="auto"/>
        </w:rPr>
        <w:t>符合《公司法》《上市公司股东大会规则》《深圳证券交易所股票上市规则》等有关法律、行政法规、部门规章、规范性文件和《公司章程》的规定。</w:t>
      </w:r>
    </w:p>
    <w:p w14:paraId="60E235D5" w14:textId="77777777" w:rsidR="00000000" w:rsidRDefault="00000000">
      <w:pPr>
        <w:snapToGrid w:val="0"/>
        <w:spacing w:line="360" w:lineRule="auto"/>
        <w:ind w:firstLineChars="200" w:firstLine="480"/>
        <w:rPr>
          <w:rFonts w:cs="宋体" w:hint="eastAsia"/>
          <w:kern w:val="0"/>
          <w:sz w:val="24"/>
        </w:rPr>
      </w:pPr>
      <w:r>
        <w:rPr>
          <w:rFonts w:cs="宋体" w:hint="eastAsia"/>
          <w:kern w:val="0"/>
          <w:sz w:val="24"/>
        </w:rPr>
        <w:t>4</w:t>
      </w:r>
      <w:r>
        <w:rPr>
          <w:rFonts w:cs="宋体" w:hint="eastAsia"/>
          <w:kern w:val="0"/>
          <w:sz w:val="24"/>
        </w:rPr>
        <w:t>、会议召开的日期、时间：</w:t>
      </w:r>
    </w:p>
    <w:p w14:paraId="61382756" w14:textId="77777777" w:rsidR="00000000" w:rsidRDefault="00000000">
      <w:pPr>
        <w:snapToGrid w:val="0"/>
        <w:spacing w:line="360" w:lineRule="auto"/>
        <w:ind w:firstLineChars="200" w:firstLine="480"/>
        <w:rPr>
          <w:rFonts w:cs="宋体" w:hint="eastAsia"/>
          <w:kern w:val="0"/>
          <w:sz w:val="24"/>
        </w:rPr>
      </w:pPr>
      <w:r>
        <w:rPr>
          <w:rFonts w:ascii="宋体" w:hAnsi="宋体" w:cs="宋体" w:hint="eastAsia"/>
          <w:kern w:val="0"/>
          <w:sz w:val="24"/>
        </w:rPr>
        <w:t>（</w:t>
      </w:r>
      <w:r>
        <w:rPr>
          <w:rFonts w:cs="宋体"/>
          <w:kern w:val="0"/>
          <w:sz w:val="24"/>
        </w:rPr>
        <w:t>1</w:t>
      </w:r>
      <w:r>
        <w:rPr>
          <w:rFonts w:ascii="宋体" w:hAnsi="宋体" w:cs="宋体" w:hint="eastAsia"/>
          <w:kern w:val="0"/>
          <w:sz w:val="24"/>
        </w:rPr>
        <w:t>）</w:t>
      </w:r>
      <w:r>
        <w:rPr>
          <w:rFonts w:cs="宋体" w:hint="eastAsia"/>
          <w:kern w:val="0"/>
          <w:sz w:val="24"/>
        </w:rPr>
        <w:t>现场会议召开日期、时间：</w:t>
      </w:r>
      <w:r>
        <w:rPr>
          <w:rFonts w:cs="宋体" w:hint="eastAsia"/>
          <w:kern w:val="0"/>
          <w:sz w:val="24"/>
        </w:rPr>
        <w:t>2023</w:t>
      </w:r>
      <w:r>
        <w:rPr>
          <w:rFonts w:cs="宋体" w:hint="eastAsia"/>
          <w:kern w:val="0"/>
          <w:sz w:val="24"/>
        </w:rPr>
        <w:t>年</w:t>
      </w:r>
      <w:r>
        <w:rPr>
          <w:rFonts w:cs="宋体" w:hint="eastAsia"/>
          <w:kern w:val="0"/>
          <w:sz w:val="24"/>
        </w:rPr>
        <w:t>9</w:t>
      </w:r>
      <w:r>
        <w:rPr>
          <w:rFonts w:cs="宋体" w:hint="eastAsia"/>
          <w:kern w:val="0"/>
          <w:sz w:val="24"/>
        </w:rPr>
        <w:t>月</w:t>
      </w:r>
      <w:r>
        <w:rPr>
          <w:rFonts w:cs="宋体" w:hint="eastAsia"/>
          <w:kern w:val="0"/>
          <w:sz w:val="24"/>
        </w:rPr>
        <w:t>20</w:t>
      </w:r>
      <w:r>
        <w:rPr>
          <w:rFonts w:cs="宋体" w:hint="eastAsia"/>
          <w:kern w:val="0"/>
          <w:sz w:val="24"/>
        </w:rPr>
        <w:t>日（星期三）下午</w:t>
      </w:r>
      <w:r>
        <w:rPr>
          <w:rFonts w:cs="宋体" w:hint="eastAsia"/>
          <w:kern w:val="0"/>
          <w:sz w:val="24"/>
        </w:rPr>
        <w:t>2:30</w:t>
      </w:r>
      <w:r>
        <w:rPr>
          <w:rFonts w:cs="宋体" w:hint="eastAsia"/>
          <w:kern w:val="0"/>
          <w:sz w:val="24"/>
        </w:rPr>
        <w:t>；</w:t>
      </w:r>
    </w:p>
    <w:p w14:paraId="4249EADB" w14:textId="77777777" w:rsidR="00000000" w:rsidRDefault="00000000">
      <w:pPr>
        <w:snapToGrid w:val="0"/>
        <w:spacing w:line="360" w:lineRule="auto"/>
        <w:ind w:firstLineChars="200" w:firstLine="480"/>
        <w:rPr>
          <w:rFonts w:cs="宋体" w:hint="eastAsia"/>
          <w:kern w:val="0"/>
          <w:sz w:val="24"/>
        </w:rPr>
      </w:pPr>
      <w:r>
        <w:rPr>
          <w:rFonts w:ascii="宋体" w:hAnsi="宋体" w:cs="宋体" w:hint="eastAsia"/>
          <w:kern w:val="0"/>
          <w:sz w:val="24"/>
        </w:rPr>
        <w:t>（</w:t>
      </w:r>
      <w:r>
        <w:rPr>
          <w:rFonts w:cs="宋体" w:hint="eastAsia"/>
          <w:kern w:val="0"/>
          <w:sz w:val="24"/>
        </w:rPr>
        <w:t>2</w:t>
      </w:r>
      <w:r>
        <w:rPr>
          <w:rFonts w:ascii="宋体" w:hAnsi="宋体" w:cs="宋体" w:hint="eastAsia"/>
          <w:kern w:val="0"/>
          <w:sz w:val="24"/>
        </w:rPr>
        <w:t>）</w:t>
      </w:r>
      <w:r>
        <w:rPr>
          <w:rFonts w:cs="宋体" w:hint="eastAsia"/>
          <w:kern w:val="0"/>
          <w:sz w:val="24"/>
        </w:rPr>
        <w:t>网络投票日期、时间：通过深圳证券交易所交易系统进行网络投票的具体时间为：</w:t>
      </w:r>
      <w:r>
        <w:rPr>
          <w:rFonts w:cs="宋体" w:hint="eastAsia"/>
          <w:kern w:val="0"/>
          <w:sz w:val="24"/>
        </w:rPr>
        <w:t>2023</w:t>
      </w:r>
      <w:r>
        <w:rPr>
          <w:rFonts w:cs="宋体" w:hint="eastAsia"/>
          <w:kern w:val="0"/>
          <w:sz w:val="24"/>
        </w:rPr>
        <w:t>年</w:t>
      </w:r>
      <w:r>
        <w:rPr>
          <w:rFonts w:cs="宋体" w:hint="eastAsia"/>
          <w:kern w:val="0"/>
          <w:sz w:val="24"/>
        </w:rPr>
        <w:t>9</w:t>
      </w:r>
      <w:r>
        <w:rPr>
          <w:rFonts w:cs="宋体" w:hint="eastAsia"/>
          <w:kern w:val="0"/>
          <w:sz w:val="24"/>
        </w:rPr>
        <w:t>月</w:t>
      </w:r>
      <w:r>
        <w:rPr>
          <w:rFonts w:cs="宋体" w:hint="eastAsia"/>
          <w:kern w:val="0"/>
          <w:sz w:val="24"/>
        </w:rPr>
        <w:t>20</w:t>
      </w:r>
      <w:r>
        <w:rPr>
          <w:rFonts w:cs="宋体" w:hint="eastAsia"/>
          <w:kern w:val="0"/>
          <w:sz w:val="24"/>
        </w:rPr>
        <w:t>日上午</w:t>
      </w:r>
      <w:r>
        <w:rPr>
          <w:rFonts w:cs="宋体" w:hint="eastAsia"/>
          <w:kern w:val="0"/>
          <w:sz w:val="24"/>
        </w:rPr>
        <w:t>9:15</w:t>
      </w:r>
      <w:r>
        <w:rPr>
          <w:rFonts w:cs="宋体" w:hint="eastAsia"/>
          <w:kern w:val="0"/>
          <w:sz w:val="24"/>
        </w:rPr>
        <w:t>至</w:t>
      </w:r>
      <w:r>
        <w:rPr>
          <w:rFonts w:cs="宋体" w:hint="eastAsia"/>
          <w:kern w:val="0"/>
          <w:sz w:val="24"/>
        </w:rPr>
        <w:t>9:25</w:t>
      </w:r>
      <w:r>
        <w:rPr>
          <w:rFonts w:cs="宋体" w:hint="eastAsia"/>
          <w:kern w:val="0"/>
          <w:sz w:val="24"/>
        </w:rPr>
        <w:t>、</w:t>
      </w:r>
      <w:r>
        <w:rPr>
          <w:rFonts w:cs="宋体" w:hint="eastAsia"/>
          <w:kern w:val="0"/>
          <w:sz w:val="24"/>
        </w:rPr>
        <w:t>9:30</w:t>
      </w:r>
      <w:r>
        <w:rPr>
          <w:rFonts w:cs="宋体" w:hint="eastAsia"/>
          <w:kern w:val="0"/>
          <w:sz w:val="24"/>
        </w:rPr>
        <w:t>至</w:t>
      </w:r>
      <w:r>
        <w:rPr>
          <w:rFonts w:cs="宋体" w:hint="eastAsia"/>
          <w:kern w:val="0"/>
          <w:sz w:val="24"/>
        </w:rPr>
        <w:t>11:30</w:t>
      </w:r>
      <w:r>
        <w:rPr>
          <w:rFonts w:cs="宋体" w:hint="eastAsia"/>
          <w:kern w:val="0"/>
          <w:sz w:val="24"/>
        </w:rPr>
        <w:t>、下午</w:t>
      </w:r>
      <w:r>
        <w:rPr>
          <w:rFonts w:cs="宋体" w:hint="eastAsia"/>
          <w:kern w:val="0"/>
          <w:sz w:val="24"/>
        </w:rPr>
        <w:t>1:00</w:t>
      </w:r>
      <w:r>
        <w:rPr>
          <w:rFonts w:cs="宋体" w:hint="eastAsia"/>
          <w:kern w:val="0"/>
          <w:sz w:val="24"/>
        </w:rPr>
        <w:t>至</w:t>
      </w:r>
      <w:r>
        <w:rPr>
          <w:rFonts w:cs="宋体" w:hint="eastAsia"/>
          <w:kern w:val="0"/>
          <w:sz w:val="24"/>
        </w:rPr>
        <w:t>3:00</w:t>
      </w:r>
      <w:r>
        <w:rPr>
          <w:rFonts w:cs="宋体" w:hint="eastAsia"/>
          <w:kern w:val="0"/>
          <w:sz w:val="24"/>
        </w:rPr>
        <w:t>；通过深圳证券交易所互联网投票系统投票的具体时间为</w:t>
      </w:r>
      <w:r>
        <w:rPr>
          <w:rFonts w:cs="宋体" w:hint="eastAsia"/>
          <w:kern w:val="0"/>
          <w:sz w:val="24"/>
        </w:rPr>
        <w:t>2023</w:t>
      </w:r>
      <w:r>
        <w:rPr>
          <w:rFonts w:cs="宋体" w:hint="eastAsia"/>
          <w:kern w:val="0"/>
          <w:sz w:val="24"/>
        </w:rPr>
        <w:t>年</w:t>
      </w:r>
      <w:r>
        <w:rPr>
          <w:rFonts w:cs="宋体" w:hint="eastAsia"/>
          <w:kern w:val="0"/>
          <w:sz w:val="24"/>
        </w:rPr>
        <w:t>9</w:t>
      </w:r>
      <w:r>
        <w:rPr>
          <w:rFonts w:cs="宋体" w:hint="eastAsia"/>
          <w:kern w:val="0"/>
          <w:sz w:val="24"/>
        </w:rPr>
        <w:t>月</w:t>
      </w:r>
      <w:r>
        <w:rPr>
          <w:rFonts w:cs="宋体" w:hint="eastAsia"/>
          <w:kern w:val="0"/>
          <w:sz w:val="24"/>
        </w:rPr>
        <w:t>20</w:t>
      </w:r>
      <w:r>
        <w:rPr>
          <w:rFonts w:cs="宋体" w:hint="eastAsia"/>
          <w:kern w:val="0"/>
          <w:sz w:val="24"/>
        </w:rPr>
        <w:t>日上午</w:t>
      </w:r>
      <w:r>
        <w:rPr>
          <w:rFonts w:cs="宋体" w:hint="eastAsia"/>
          <w:kern w:val="0"/>
          <w:sz w:val="24"/>
        </w:rPr>
        <w:t>9:15</w:t>
      </w:r>
      <w:r>
        <w:rPr>
          <w:rFonts w:cs="宋体" w:hint="eastAsia"/>
          <w:kern w:val="0"/>
          <w:sz w:val="24"/>
        </w:rPr>
        <w:t>至下午</w:t>
      </w:r>
      <w:r>
        <w:rPr>
          <w:rFonts w:cs="宋体" w:hint="eastAsia"/>
          <w:kern w:val="0"/>
          <w:sz w:val="24"/>
        </w:rPr>
        <w:t>3:00</w:t>
      </w:r>
      <w:r>
        <w:rPr>
          <w:rFonts w:cs="宋体" w:hint="eastAsia"/>
          <w:kern w:val="0"/>
          <w:sz w:val="24"/>
        </w:rPr>
        <w:t>期间的任意时间。</w:t>
      </w:r>
    </w:p>
    <w:p w14:paraId="28C39A84" w14:textId="77777777" w:rsidR="00000000" w:rsidRDefault="00000000">
      <w:pPr>
        <w:snapToGrid w:val="0"/>
        <w:spacing w:line="360" w:lineRule="auto"/>
        <w:ind w:firstLineChars="200" w:firstLine="480"/>
        <w:rPr>
          <w:rFonts w:hint="eastAsia"/>
          <w:sz w:val="24"/>
        </w:rPr>
      </w:pPr>
      <w:r>
        <w:rPr>
          <w:rFonts w:cs="宋体" w:hint="eastAsia"/>
          <w:kern w:val="0"/>
          <w:sz w:val="24"/>
        </w:rPr>
        <w:t>5</w:t>
      </w:r>
      <w:r>
        <w:rPr>
          <w:rFonts w:cs="宋体" w:hint="eastAsia"/>
          <w:kern w:val="0"/>
          <w:sz w:val="24"/>
        </w:rPr>
        <w:t>、会议的召开方式：本次股东大会采用现场表决与网络投票相结合的方式召</w:t>
      </w:r>
      <w:r>
        <w:rPr>
          <w:rFonts w:hint="eastAsia"/>
          <w:sz w:val="24"/>
        </w:rPr>
        <w:t>开。</w:t>
      </w:r>
    </w:p>
    <w:p w14:paraId="730B9450" w14:textId="77777777" w:rsidR="00000000" w:rsidRDefault="00000000">
      <w:pPr>
        <w:snapToGrid w:val="0"/>
        <w:spacing w:line="360" w:lineRule="auto"/>
        <w:ind w:firstLineChars="200" w:firstLine="480"/>
        <w:rPr>
          <w:sz w:val="24"/>
        </w:rPr>
      </w:pPr>
      <w:r>
        <w:rPr>
          <w:sz w:val="24"/>
        </w:rPr>
        <w:t>公司将通过深圳证券交易所交易系统和互联网投票系统向公司股东提供网络形式的投票平台，公司股东可以在上述网络投票时间内通过深圳证券交易所的交易系统或互联网投票系统</w:t>
      </w:r>
      <w:r>
        <w:rPr>
          <w:sz w:val="24"/>
        </w:rPr>
        <w:t>http://wltp.cninfo.com.cn</w:t>
      </w:r>
      <w:r>
        <w:rPr>
          <w:sz w:val="24"/>
        </w:rPr>
        <w:t>行使表决权。公司股东只能选择现场投票和网络投票中的一种表决方式，如果同一表决权出现重复投票表决的，以第一次投票表决结果为准。</w:t>
      </w:r>
    </w:p>
    <w:p w14:paraId="1E45C384" w14:textId="77777777" w:rsidR="00000000" w:rsidRDefault="00000000">
      <w:pPr>
        <w:pStyle w:val="Default"/>
        <w:spacing w:line="360" w:lineRule="auto"/>
        <w:ind w:firstLineChars="200" w:firstLine="480"/>
        <w:jc w:val="both"/>
        <w:rPr>
          <w:rFonts w:ascii="Times New Roman" w:hint="eastAsia"/>
          <w:color w:val="auto"/>
        </w:rPr>
      </w:pPr>
      <w:r>
        <w:rPr>
          <w:rFonts w:ascii="Times New Roman" w:hint="eastAsia"/>
          <w:color w:val="auto"/>
        </w:rPr>
        <w:t>6</w:t>
      </w:r>
      <w:r>
        <w:rPr>
          <w:rFonts w:ascii="Times New Roman" w:hint="eastAsia"/>
          <w:color w:val="auto"/>
        </w:rPr>
        <w:t>、</w:t>
      </w:r>
      <w:r>
        <w:rPr>
          <w:rFonts w:ascii="Times New Roman"/>
          <w:color w:val="auto"/>
        </w:rPr>
        <w:t>股权登记日：</w:t>
      </w:r>
      <w:r>
        <w:rPr>
          <w:rFonts w:ascii="Times New Roman"/>
          <w:color w:val="auto"/>
        </w:rPr>
        <w:t>20</w:t>
      </w:r>
      <w:r>
        <w:rPr>
          <w:rFonts w:ascii="Times New Roman" w:hint="eastAsia"/>
          <w:color w:val="auto"/>
        </w:rPr>
        <w:t>23</w:t>
      </w:r>
      <w:r>
        <w:rPr>
          <w:rFonts w:ascii="Times New Roman"/>
          <w:color w:val="auto"/>
        </w:rPr>
        <w:t>年</w:t>
      </w:r>
      <w:r>
        <w:rPr>
          <w:rFonts w:ascii="Times New Roman" w:hint="eastAsia"/>
          <w:color w:val="auto"/>
        </w:rPr>
        <w:t>9</w:t>
      </w:r>
      <w:r>
        <w:rPr>
          <w:rFonts w:ascii="Times New Roman"/>
          <w:color w:val="auto"/>
        </w:rPr>
        <w:t>月</w:t>
      </w:r>
      <w:r>
        <w:rPr>
          <w:rFonts w:ascii="Times New Roman" w:hint="eastAsia"/>
          <w:color w:val="auto"/>
        </w:rPr>
        <w:t>13</w:t>
      </w:r>
      <w:r>
        <w:rPr>
          <w:rFonts w:ascii="Times New Roman"/>
          <w:color w:val="auto"/>
        </w:rPr>
        <w:t>日</w:t>
      </w:r>
      <w:r>
        <w:rPr>
          <w:rFonts w:ascii="Times New Roman" w:hint="eastAsia"/>
          <w:color w:val="auto"/>
        </w:rPr>
        <w:t>（星期三）</w:t>
      </w:r>
    </w:p>
    <w:p w14:paraId="756A5B91" w14:textId="77777777" w:rsidR="00000000" w:rsidRDefault="00000000">
      <w:pPr>
        <w:snapToGrid w:val="0"/>
        <w:spacing w:line="360" w:lineRule="auto"/>
        <w:ind w:firstLineChars="200" w:firstLine="480"/>
        <w:rPr>
          <w:rFonts w:hint="eastAsia"/>
          <w:sz w:val="24"/>
        </w:rPr>
      </w:pPr>
      <w:r>
        <w:rPr>
          <w:rFonts w:hint="eastAsia"/>
          <w:sz w:val="24"/>
        </w:rPr>
        <w:lastRenderedPageBreak/>
        <w:t>7</w:t>
      </w:r>
      <w:r>
        <w:rPr>
          <w:rFonts w:hint="eastAsia"/>
          <w:sz w:val="24"/>
        </w:rPr>
        <w:t>、出席对象：</w:t>
      </w:r>
    </w:p>
    <w:p w14:paraId="0C47C7DC" w14:textId="77777777" w:rsidR="00000000" w:rsidRDefault="00000000">
      <w:pPr>
        <w:snapToGrid w:val="0"/>
        <w:spacing w:line="360" w:lineRule="auto"/>
        <w:ind w:firstLineChars="200" w:firstLine="480"/>
        <w:rPr>
          <w:rFonts w:hint="eastAsia"/>
          <w:sz w:val="24"/>
        </w:rPr>
      </w:pPr>
      <w:r>
        <w:rPr>
          <w:rFonts w:ascii="宋体" w:hAnsi="宋体" w:hint="eastAsia"/>
          <w:sz w:val="24"/>
        </w:rPr>
        <w:t>（</w:t>
      </w:r>
      <w:r>
        <w:rPr>
          <w:sz w:val="24"/>
        </w:rPr>
        <w:t>1</w:t>
      </w:r>
      <w:r>
        <w:rPr>
          <w:rFonts w:ascii="宋体" w:hAnsi="宋体" w:hint="eastAsia"/>
          <w:sz w:val="24"/>
        </w:rPr>
        <w:t>）</w:t>
      </w:r>
      <w:r>
        <w:rPr>
          <w:rFonts w:hint="eastAsia"/>
          <w:sz w:val="24"/>
        </w:rPr>
        <w:t>截至</w:t>
      </w:r>
      <w:r>
        <w:rPr>
          <w:rFonts w:hint="eastAsia"/>
          <w:sz w:val="24"/>
        </w:rPr>
        <w:t>2023</w:t>
      </w:r>
      <w:r>
        <w:rPr>
          <w:rFonts w:hint="eastAsia"/>
          <w:sz w:val="24"/>
        </w:rPr>
        <w:t>年</w:t>
      </w:r>
      <w:r>
        <w:rPr>
          <w:rFonts w:hint="eastAsia"/>
          <w:sz w:val="24"/>
        </w:rPr>
        <w:t>9</w:t>
      </w:r>
      <w:r>
        <w:rPr>
          <w:rFonts w:hint="eastAsia"/>
          <w:sz w:val="24"/>
        </w:rPr>
        <w:t>月</w:t>
      </w:r>
      <w:r>
        <w:rPr>
          <w:rFonts w:hint="eastAsia"/>
          <w:sz w:val="24"/>
        </w:rPr>
        <w:t>13</w:t>
      </w:r>
      <w:r>
        <w:rPr>
          <w:rFonts w:hint="eastAsia"/>
          <w:sz w:val="24"/>
        </w:rPr>
        <w:t>日下午收市时，在中国证券登记结算有限责任公司深圳分公司登记在册的公司全体普通股股东均有权出席股东大会，并可以以书面形式委托代理人出席会议和参加表决，该股东代理人不必是本公司股东。</w:t>
      </w:r>
    </w:p>
    <w:p w14:paraId="38CAF1E7" w14:textId="77777777" w:rsidR="00000000" w:rsidRDefault="00000000">
      <w:pPr>
        <w:snapToGrid w:val="0"/>
        <w:spacing w:line="360" w:lineRule="auto"/>
        <w:ind w:firstLineChars="200" w:firstLine="480"/>
        <w:rPr>
          <w:rFonts w:hint="eastAsia"/>
          <w:sz w:val="24"/>
        </w:rPr>
      </w:pPr>
      <w:r>
        <w:rPr>
          <w:rFonts w:hint="eastAsia"/>
          <w:sz w:val="24"/>
        </w:rPr>
        <w:t>（</w:t>
      </w:r>
      <w:r>
        <w:rPr>
          <w:rFonts w:hint="eastAsia"/>
          <w:sz w:val="24"/>
        </w:rPr>
        <w:t>2</w:t>
      </w:r>
      <w:r>
        <w:rPr>
          <w:rFonts w:hint="eastAsia"/>
          <w:sz w:val="24"/>
        </w:rPr>
        <w:t>）公司董事、监事和高级管理人员。</w:t>
      </w:r>
    </w:p>
    <w:p w14:paraId="5CAF007C" w14:textId="77777777" w:rsidR="00000000" w:rsidRDefault="00000000">
      <w:pPr>
        <w:snapToGrid w:val="0"/>
        <w:spacing w:line="360" w:lineRule="auto"/>
        <w:ind w:firstLineChars="200" w:firstLine="480"/>
        <w:rPr>
          <w:rFonts w:hint="eastAsia"/>
          <w:sz w:val="24"/>
        </w:rPr>
      </w:pPr>
      <w:r>
        <w:rPr>
          <w:rFonts w:cs="宋体" w:hint="eastAsia"/>
          <w:kern w:val="0"/>
          <w:sz w:val="24"/>
        </w:rPr>
        <w:t>（</w:t>
      </w:r>
      <w:r>
        <w:rPr>
          <w:rFonts w:cs="宋体" w:hint="eastAsia"/>
          <w:kern w:val="0"/>
          <w:sz w:val="24"/>
        </w:rPr>
        <w:t>3</w:t>
      </w:r>
      <w:r>
        <w:rPr>
          <w:rFonts w:cs="宋体" w:hint="eastAsia"/>
          <w:kern w:val="0"/>
          <w:sz w:val="24"/>
        </w:rPr>
        <w:t>）</w:t>
      </w:r>
      <w:r>
        <w:rPr>
          <w:rFonts w:hint="eastAsia"/>
          <w:sz w:val="24"/>
        </w:rPr>
        <w:t>公司聘请的律师。</w:t>
      </w:r>
    </w:p>
    <w:p w14:paraId="40B27F85" w14:textId="77777777" w:rsidR="00000000" w:rsidRDefault="00000000">
      <w:pPr>
        <w:snapToGrid w:val="0"/>
        <w:spacing w:line="360" w:lineRule="auto"/>
        <w:ind w:firstLineChars="200" w:firstLine="480"/>
        <w:rPr>
          <w:rFonts w:hint="eastAsia"/>
          <w:sz w:val="24"/>
        </w:rPr>
      </w:pPr>
      <w:r>
        <w:rPr>
          <w:rFonts w:hint="eastAsia"/>
          <w:sz w:val="24"/>
        </w:rPr>
        <w:t>（</w:t>
      </w:r>
      <w:r>
        <w:rPr>
          <w:sz w:val="24"/>
        </w:rPr>
        <w:t>4</w:t>
      </w:r>
      <w:r>
        <w:rPr>
          <w:rFonts w:hint="eastAsia"/>
          <w:sz w:val="24"/>
        </w:rPr>
        <w:t>）根据相关法规应当出席股东大会的其他人员。</w:t>
      </w:r>
    </w:p>
    <w:p w14:paraId="1AD2EF6E" w14:textId="77777777" w:rsidR="00000000" w:rsidRDefault="00000000">
      <w:pPr>
        <w:snapToGrid w:val="0"/>
        <w:spacing w:line="360" w:lineRule="auto"/>
        <w:ind w:firstLineChars="200" w:firstLine="480"/>
        <w:rPr>
          <w:rFonts w:hint="eastAsia"/>
          <w:sz w:val="24"/>
        </w:rPr>
      </w:pPr>
      <w:r>
        <w:rPr>
          <w:rFonts w:hint="eastAsia"/>
          <w:sz w:val="24"/>
        </w:rPr>
        <w:t>8</w:t>
      </w:r>
      <w:r>
        <w:rPr>
          <w:rFonts w:hint="eastAsia"/>
          <w:sz w:val="24"/>
        </w:rPr>
        <w:t>、会议地点：深圳市福田区深南大道</w:t>
      </w:r>
      <w:r>
        <w:rPr>
          <w:rFonts w:hint="eastAsia"/>
          <w:sz w:val="24"/>
        </w:rPr>
        <w:t>2002</w:t>
      </w:r>
      <w:r>
        <w:rPr>
          <w:rFonts w:hint="eastAsia"/>
          <w:sz w:val="24"/>
        </w:rPr>
        <w:t>号中广核大厦北楼</w:t>
      </w:r>
      <w:r>
        <w:rPr>
          <w:rFonts w:hint="eastAsia"/>
          <w:sz w:val="24"/>
        </w:rPr>
        <w:t>1</w:t>
      </w:r>
      <w:r>
        <w:rPr>
          <w:sz w:val="24"/>
        </w:rPr>
        <w:t>9</w:t>
      </w:r>
      <w:r>
        <w:rPr>
          <w:rFonts w:hint="eastAsia"/>
          <w:sz w:val="24"/>
        </w:rPr>
        <w:t>层</w:t>
      </w:r>
      <w:r>
        <w:rPr>
          <w:rFonts w:hint="eastAsia"/>
          <w:sz w:val="24"/>
        </w:rPr>
        <w:t>881</w:t>
      </w:r>
      <w:r>
        <w:rPr>
          <w:rFonts w:hint="eastAsia"/>
          <w:sz w:val="24"/>
        </w:rPr>
        <w:t>会议室。</w:t>
      </w:r>
    </w:p>
    <w:p w14:paraId="293807D5" w14:textId="77777777" w:rsidR="00000000" w:rsidRDefault="00000000">
      <w:pPr>
        <w:autoSpaceDE w:val="0"/>
        <w:autoSpaceDN w:val="0"/>
        <w:adjustRightInd w:val="0"/>
        <w:snapToGrid w:val="0"/>
        <w:spacing w:line="360" w:lineRule="auto"/>
        <w:ind w:firstLineChars="200" w:firstLine="482"/>
        <w:outlineLvl w:val="0"/>
        <w:rPr>
          <w:rFonts w:cs="宋体" w:hint="eastAsia"/>
          <w:b/>
          <w:kern w:val="0"/>
          <w:sz w:val="24"/>
        </w:rPr>
      </w:pPr>
      <w:r>
        <w:rPr>
          <w:rFonts w:cs="宋体" w:hint="eastAsia"/>
          <w:b/>
          <w:kern w:val="0"/>
          <w:sz w:val="24"/>
        </w:rPr>
        <w:t>二、会议审议事项</w:t>
      </w:r>
    </w:p>
    <w:p w14:paraId="65914B0C" w14:textId="77777777" w:rsidR="00000000" w:rsidRDefault="00000000">
      <w:pPr>
        <w:snapToGrid w:val="0"/>
        <w:spacing w:line="360" w:lineRule="auto"/>
        <w:ind w:firstLineChars="200" w:firstLine="480"/>
        <w:rPr>
          <w:rFonts w:hint="eastAsia"/>
          <w:sz w:val="24"/>
        </w:rPr>
      </w:pPr>
      <w:r>
        <w:rPr>
          <w:rFonts w:hint="eastAsia"/>
          <w:sz w:val="24"/>
        </w:rPr>
        <w:t>1</w:t>
      </w:r>
      <w:r>
        <w:rPr>
          <w:rFonts w:hint="eastAsia"/>
          <w:sz w:val="24"/>
        </w:rPr>
        <w:t>、需提交股东大会表决的议案：</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68"/>
        <w:gridCol w:w="4813"/>
        <w:gridCol w:w="2593"/>
      </w:tblGrid>
      <w:tr w:rsidR="00000000" w14:paraId="1CE347F5" w14:textId="77777777">
        <w:trPr>
          <w:trHeight w:val="397"/>
          <w:jc w:val="center"/>
        </w:trPr>
        <w:tc>
          <w:tcPr>
            <w:tcW w:w="630" w:type="pct"/>
            <w:vMerge w:val="restart"/>
            <w:shd w:val="clear" w:color="auto" w:fill="F2F2F2"/>
            <w:vAlign w:val="center"/>
          </w:tcPr>
          <w:p w14:paraId="11F8EEF1" w14:textId="77777777" w:rsidR="00000000" w:rsidRDefault="00000000">
            <w:pPr>
              <w:jc w:val="center"/>
              <w:rPr>
                <w:b/>
              </w:rPr>
            </w:pPr>
            <w:r>
              <w:rPr>
                <w:rFonts w:hint="eastAsia"/>
                <w:b/>
              </w:rPr>
              <w:t>提案编码</w:t>
            </w:r>
          </w:p>
        </w:tc>
        <w:tc>
          <w:tcPr>
            <w:tcW w:w="2839" w:type="pct"/>
            <w:vMerge w:val="restart"/>
            <w:shd w:val="clear" w:color="auto" w:fill="F2F2F2"/>
            <w:vAlign w:val="center"/>
          </w:tcPr>
          <w:p w14:paraId="15F35664" w14:textId="77777777" w:rsidR="00000000" w:rsidRDefault="00000000">
            <w:pPr>
              <w:jc w:val="center"/>
              <w:rPr>
                <w:b/>
              </w:rPr>
            </w:pPr>
            <w:r>
              <w:rPr>
                <w:rFonts w:hint="eastAsia"/>
                <w:b/>
              </w:rPr>
              <w:t>提案名称</w:t>
            </w:r>
          </w:p>
        </w:tc>
        <w:tc>
          <w:tcPr>
            <w:tcW w:w="1530" w:type="pct"/>
            <w:shd w:val="clear" w:color="auto" w:fill="F2F2F2"/>
            <w:vAlign w:val="center"/>
          </w:tcPr>
          <w:p w14:paraId="3345EEB4" w14:textId="77777777" w:rsidR="00000000" w:rsidRDefault="00000000">
            <w:pPr>
              <w:jc w:val="center"/>
              <w:rPr>
                <w:b/>
              </w:rPr>
            </w:pPr>
            <w:r>
              <w:rPr>
                <w:rFonts w:hint="eastAsia"/>
                <w:b/>
              </w:rPr>
              <w:t>备注</w:t>
            </w:r>
          </w:p>
        </w:tc>
      </w:tr>
      <w:tr w:rsidR="00000000" w14:paraId="048B8799" w14:textId="77777777">
        <w:trPr>
          <w:trHeight w:val="397"/>
          <w:jc w:val="center"/>
        </w:trPr>
        <w:tc>
          <w:tcPr>
            <w:tcW w:w="630" w:type="pct"/>
            <w:vMerge/>
            <w:vAlign w:val="center"/>
          </w:tcPr>
          <w:p w14:paraId="564C504E" w14:textId="77777777" w:rsidR="00000000" w:rsidRDefault="00000000">
            <w:pPr>
              <w:jc w:val="center"/>
            </w:pPr>
          </w:p>
        </w:tc>
        <w:tc>
          <w:tcPr>
            <w:tcW w:w="2839" w:type="pct"/>
            <w:vMerge/>
            <w:vAlign w:val="center"/>
          </w:tcPr>
          <w:p w14:paraId="48B1930E" w14:textId="77777777" w:rsidR="00000000" w:rsidRDefault="00000000">
            <w:pPr>
              <w:jc w:val="center"/>
            </w:pPr>
          </w:p>
        </w:tc>
        <w:tc>
          <w:tcPr>
            <w:tcW w:w="1530" w:type="pct"/>
            <w:vAlign w:val="center"/>
          </w:tcPr>
          <w:p w14:paraId="5F636E4E" w14:textId="77777777" w:rsidR="00000000" w:rsidRDefault="00000000">
            <w:pPr>
              <w:jc w:val="center"/>
              <w:rPr>
                <w:b/>
              </w:rPr>
            </w:pPr>
            <w:r>
              <w:rPr>
                <w:rFonts w:hint="eastAsia"/>
                <w:b/>
              </w:rPr>
              <w:t>该列打勾的栏目可以投票</w:t>
            </w:r>
          </w:p>
        </w:tc>
      </w:tr>
      <w:tr w:rsidR="00000000" w14:paraId="5B1D57F7" w14:textId="77777777">
        <w:trPr>
          <w:trHeight w:val="553"/>
          <w:jc w:val="center"/>
        </w:trPr>
        <w:tc>
          <w:tcPr>
            <w:tcW w:w="630" w:type="pct"/>
            <w:vAlign w:val="center"/>
          </w:tcPr>
          <w:p w14:paraId="77DDA337" w14:textId="77777777" w:rsidR="00000000" w:rsidRDefault="00000000">
            <w:pPr>
              <w:ind w:leftChars="-5" w:left="-10" w:rightChars="-5" w:right="-10"/>
              <w:jc w:val="center"/>
            </w:pPr>
            <w:r>
              <w:rPr>
                <w:rFonts w:hint="eastAsia"/>
              </w:rPr>
              <w:t>100</w:t>
            </w:r>
          </w:p>
        </w:tc>
        <w:tc>
          <w:tcPr>
            <w:tcW w:w="2839" w:type="pct"/>
            <w:vAlign w:val="center"/>
          </w:tcPr>
          <w:p w14:paraId="0CCB5C63" w14:textId="77777777" w:rsidR="00000000" w:rsidRDefault="00000000">
            <w:pPr>
              <w:ind w:leftChars="-5" w:left="-10" w:rightChars="-5" w:right="-10"/>
              <w:rPr>
                <w:b/>
              </w:rPr>
            </w:pPr>
            <w:r>
              <w:rPr>
                <w:rFonts w:hint="eastAsia"/>
                <w:b/>
              </w:rPr>
              <w:t>总议案：除累积投票提案外的所有提案</w:t>
            </w:r>
          </w:p>
        </w:tc>
        <w:tc>
          <w:tcPr>
            <w:tcW w:w="1530" w:type="pct"/>
            <w:vAlign w:val="center"/>
          </w:tcPr>
          <w:p w14:paraId="70A3E88D" w14:textId="77777777" w:rsidR="00000000" w:rsidRDefault="00000000">
            <w:pPr>
              <w:ind w:leftChars="-5" w:left="-10" w:rightChars="-5" w:right="-10"/>
              <w:jc w:val="center"/>
            </w:pPr>
            <w:r>
              <w:rPr>
                <w:szCs w:val="21"/>
              </w:rPr>
              <w:t>√</w:t>
            </w:r>
          </w:p>
        </w:tc>
      </w:tr>
      <w:tr w:rsidR="00000000" w14:paraId="7316D71D" w14:textId="77777777">
        <w:trPr>
          <w:trHeight w:val="553"/>
          <w:jc w:val="center"/>
        </w:trPr>
        <w:tc>
          <w:tcPr>
            <w:tcW w:w="630" w:type="pct"/>
            <w:vAlign w:val="center"/>
          </w:tcPr>
          <w:p w14:paraId="0FC48A8E" w14:textId="77777777" w:rsidR="00000000" w:rsidRDefault="00000000">
            <w:pPr>
              <w:ind w:leftChars="-5" w:left="-10" w:rightChars="-5" w:right="-10"/>
              <w:jc w:val="center"/>
              <w:rPr>
                <w:rFonts w:hint="eastAsia"/>
              </w:rPr>
            </w:pPr>
            <w:r>
              <w:rPr>
                <w:rFonts w:hint="eastAsia"/>
              </w:rPr>
              <w:t>非累积投票提案</w:t>
            </w:r>
          </w:p>
        </w:tc>
        <w:tc>
          <w:tcPr>
            <w:tcW w:w="2839" w:type="pct"/>
            <w:vAlign w:val="center"/>
          </w:tcPr>
          <w:p w14:paraId="02042BAD" w14:textId="77777777" w:rsidR="00000000" w:rsidRDefault="00000000">
            <w:pPr>
              <w:ind w:leftChars="-5" w:left="-10" w:rightChars="-5" w:right="-10"/>
              <w:rPr>
                <w:rFonts w:hint="eastAsia"/>
                <w:b/>
              </w:rPr>
            </w:pPr>
          </w:p>
        </w:tc>
        <w:tc>
          <w:tcPr>
            <w:tcW w:w="1530" w:type="pct"/>
            <w:vAlign w:val="center"/>
          </w:tcPr>
          <w:p w14:paraId="750C4743" w14:textId="77777777" w:rsidR="00000000" w:rsidRDefault="00000000">
            <w:pPr>
              <w:ind w:leftChars="-5" w:left="-10" w:rightChars="-5" w:right="-10"/>
              <w:jc w:val="center"/>
            </w:pPr>
          </w:p>
        </w:tc>
      </w:tr>
      <w:tr w:rsidR="00000000" w14:paraId="360C2545" w14:textId="77777777">
        <w:trPr>
          <w:trHeight w:val="553"/>
          <w:jc w:val="center"/>
        </w:trPr>
        <w:tc>
          <w:tcPr>
            <w:tcW w:w="630" w:type="pct"/>
            <w:vAlign w:val="center"/>
          </w:tcPr>
          <w:p w14:paraId="4E477B88" w14:textId="77777777" w:rsidR="00000000" w:rsidRDefault="00000000">
            <w:pPr>
              <w:jc w:val="center"/>
            </w:pPr>
            <w:r>
              <w:rPr>
                <w:rFonts w:cs="宋体" w:hint="eastAsia"/>
                <w:kern w:val="0"/>
                <w:szCs w:val="21"/>
              </w:rPr>
              <w:t>1.00</w:t>
            </w:r>
          </w:p>
        </w:tc>
        <w:tc>
          <w:tcPr>
            <w:tcW w:w="2839" w:type="pct"/>
            <w:vAlign w:val="center"/>
          </w:tcPr>
          <w:p w14:paraId="275ADDF5" w14:textId="77777777" w:rsidR="00000000" w:rsidRDefault="00000000">
            <w:pPr>
              <w:rPr>
                <w:rFonts w:hint="eastAsia"/>
              </w:rPr>
            </w:pPr>
            <w:r>
              <w:rPr>
                <w:rFonts w:hint="eastAsia"/>
              </w:rPr>
              <w:t>《关于调整本次交易方案的议案》</w:t>
            </w:r>
          </w:p>
        </w:tc>
        <w:tc>
          <w:tcPr>
            <w:tcW w:w="1530" w:type="pct"/>
            <w:vAlign w:val="center"/>
          </w:tcPr>
          <w:p w14:paraId="6401D9C4" w14:textId="77777777" w:rsidR="00000000" w:rsidRDefault="00000000">
            <w:pPr>
              <w:jc w:val="center"/>
            </w:pPr>
            <w:r>
              <w:rPr>
                <w:szCs w:val="21"/>
              </w:rPr>
              <w:t>√</w:t>
            </w:r>
          </w:p>
        </w:tc>
      </w:tr>
      <w:tr w:rsidR="00000000" w14:paraId="6F76FF10" w14:textId="77777777">
        <w:trPr>
          <w:trHeight w:val="553"/>
          <w:jc w:val="center"/>
        </w:trPr>
        <w:tc>
          <w:tcPr>
            <w:tcW w:w="630" w:type="pct"/>
            <w:vAlign w:val="center"/>
          </w:tcPr>
          <w:p w14:paraId="0AFEA595" w14:textId="77777777" w:rsidR="00000000" w:rsidRDefault="00000000">
            <w:pPr>
              <w:jc w:val="center"/>
              <w:rPr>
                <w:rFonts w:cs="宋体"/>
                <w:kern w:val="0"/>
                <w:szCs w:val="21"/>
              </w:rPr>
            </w:pPr>
            <w:r>
              <w:rPr>
                <w:rFonts w:cs="宋体" w:hint="eastAsia"/>
                <w:kern w:val="0"/>
                <w:szCs w:val="21"/>
              </w:rPr>
              <w:t>2.00</w:t>
            </w:r>
          </w:p>
        </w:tc>
        <w:tc>
          <w:tcPr>
            <w:tcW w:w="2839" w:type="pct"/>
            <w:vAlign w:val="center"/>
          </w:tcPr>
          <w:p w14:paraId="6622EC9D" w14:textId="77777777" w:rsidR="00000000" w:rsidRDefault="00000000">
            <w:pPr>
              <w:rPr>
                <w:rFonts w:hint="eastAsia"/>
              </w:rPr>
            </w:pPr>
            <w:r>
              <w:rPr>
                <w:rFonts w:hint="eastAsia"/>
              </w:rPr>
              <w:t>《关于本次交易方案调整属于重大调整的议案》</w:t>
            </w:r>
          </w:p>
        </w:tc>
        <w:tc>
          <w:tcPr>
            <w:tcW w:w="1530" w:type="pct"/>
            <w:vAlign w:val="center"/>
          </w:tcPr>
          <w:p w14:paraId="64DC38AC" w14:textId="77777777" w:rsidR="00000000" w:rsidRDefault="00000000">
            <w:pPr>
              <w:jc w:val="center"/>
              <w:rPr>
                <w:szCs w:val="21"/>
              </w:rPr>
            </w:pPr>
            <w:r>
              <w:rPr>
                <w:szCs w:val="21"/>
              </w:rPr>
              <w:t>√</w:t>
            </w:r>
          </w:p>
        </w:tc>
      </w:tr>
      <w:tr w:rsidR="00000000" w14:paraId="4ECA26AB" w14:textId="77777777">
        <w:trPr>
          <w:trHeight w:val="553"/>
          <w:jc w:val="center"/>
        </w:trPr>
        <w:tc>
          <w:tcPr>
            <w:tcW w:w="630" w:type="pct"/>
            <w:vAlign w:val="center"/>
          </w:tcPr>
          <w:p w14:paraId="43240E2F" w14:textId="77777777" w:rsidR="00000000" w:rsidRDefault="00000000">
            <w:pPr>
              <w:jc w:val="center"/>
              <w:rPr>
                <w:rFonts w:cs="宋体"/>
                <w:kern w:val="0"/>
                <w:szCs w:val="21"/>
              </w:rPr>
            </w:pPr>
            <w:r>
              <w:rPr>
                <w:rFonts w:cs="宋体" w:hint="eastAsia"/>
                <w:kern w:val="0"/>
                <w:szCs w:val="21"/>
              </w:rPr>
              <w:t>3.00</w:t>
            </w:r>
          </w:p>
        </w:tc>
        <w:tc>
          <w:tcPr>
            <w:tcW w:w="2839" w:type="pct"/>
            <w:vAlign w:val="center"/>
          </w:tcPr>
          <w:p w14:paraId="59410733" w14:textId="77777777" w:rsidR="00000000" w:rsidRDefault="00000000">
            <w:pPr>
              <w:rPr>
                <w:rFonts w:hint="eastAsia"/>
              </w:rPr>
            </w:pPr>
            <w:r>
              <w:rPr>
                <w:rFonts w:hint="eastAsia"/>
              </w:rPr>
              <w:t>《关于公司符合上市公司发行股份及支付现金购买资产并募集配套资金暨关联交易相关法律、法规规定的议案》</w:t>
            </w:r>
          </w:p>
        </w:tc>
        <w:tc>
          <w:tcPr>
            <w:tcW w:w="1530" w:type="pct"/>
            <w:vAlign w:val="center"/>
          </w:tcPr>
          <w:p w14:paraId="2EBE1F79" w14:textId="77777777" w:rsidR="00000000" w:rsidRDefault="00000000">
            <w:pPr>
              <w:jc w:val="center"/>
              <w:rPr>
                <w:szCs w:val="21"/>
              </w:rPr>
            </w:pPr>
            <w:r>
              <w:rPr>
                <w:szCs w:val="21"/>
              </w:rPr>
              <w:t>√</w:t>
            </w:r>
          </w:p>
        </w:tc>
      </w:tr>
      <w:tr w:rsidR="00000000" w14:paraId="5BE6C26D" w14:textId="77777777">
        <w:trPr>
          <w:trHeight w:val="553"/>
          <w:jc w:val="center"/>
        </w:trPr>
        <w:tc>
          <w:tcPr>
            <w:tcW w:w="630" w:type="pct"/>
            <w:vAlign w:val="center"/>
          </w:tcPr>
          <w:p w14:paraId="3C3A536D" w14:textId="77777777" w:rsidR="00000000" w:rsidRDefault="00000000">
            <w:pPr>
              <w:jc w:val="center"/>
              <w:rPr>
                <w:rFonts w:cs="宋体"/>
                <w:kern w:val="0"/>
                <w:szCs w:val="21"/>
              </w:rPr>
            </w:pPr>
            <w:r>
              <w:rPr>
                <w:rFonts w:cs="宋体" w:hint="eastAsia"/>
                <w:kern w:val="0"/>
                <w:szCs w:val="21"/>
              </w:rPr>
              <w:t>4.00</w:t>
            </w:r>
          </w:p>
        </w:tc>
        <w:tc>
          <w:tcPr>
            <w:tcW w:w="2839" w:type="pct"/>
            <w:vAlign w:val="center"/>
          </w:tcPr>
          <w:p w14:paraId="249F4641" w14:textId="77777777" w:rsidR="00000000" w:rsidRDefault="00000000">
            <w:pPr>
              <w:rPr>
                <w:rFonts w:hint="eastAsia"/>
              </w:rPr>
            </w:pPr>
            <w:r>
              <w:rPr>
                <w:rFonts w:hint="eastAsia"/>
              </w:rPr>
              <w:t>《关于公司发行股份及支付现金购买资产并募集配套资金暨关联交易方案的议案》</w:t>
            </w:r>
          </w:p>
        </w:tc>
        <w:tc>
          <w:tcPr>
            <w:tcW w:w="1530" w:type="pct"/>
            <w:vAlign w:val="center"/>
          </w:tcPr>
          <w:p w14:paraId="0D56F44C" w14:textId="77777777" w:rsidR="00000000" w:rsidRDefault="00000000">
            <w:pPr>
              <w:jc w:val="center"/>
              <w:rPr>
                <w:szCs w:val="21"/>
              </w:rPr>
            </w:pPr>
            <w:r>
              <w:rPr>
                <w:szCs w:val="21"/>
              </w:rPr>
              <w:t xml:space="preserve">√ </w:t>
            </w:r>
            <w:r>
              <w:rPr>
                <w:rFonts w:hint="eastAsia"/>
                <w:szCs w:val="21"/>
              </w:rPr>
              <w:t>作为投票对象的子议案数：（</w:t>
            </w:r>
            <w:r>
              <w:rPr>
                <w:rFonts w:hint="eastAsia"/>
                <w:szCs w:val="21"/>
              </w:rPr>
              <w:t>22</w:t>
            </w:r>
            <w:r>
              <w:rPr>
                <w:rFonts w:hint="eastAsia"/>
                <w:szCs w:val="21"/>
              </w:rPr>
              <w:t>）</w:t>
            </w:r>
          </w:p>
        </w:tc>
      </w:tr>
      <w:tr w:rsidR="00000000" w14:paraId="044B57D3" w14:textId="77777777">
        <w:trPr>
          <w:trHeight w:val="553"/>
          <w:jc w:val="center"/>
        </w:trPr>
        <w:tc>
          <w:tcPr>
            <w:tcW w:w="630" w:type="pct"/>
            <w:vAlign w:val="center"/>
          </w:tcPr>
          <w:p w14:paraId="3EBDBFFE" w14:textId="77777777" w:rsidR="00000000" w:rsidRDefault="00000000">
            <w:pPr>
              <w:jc w:val="center"/>
              <w:rPr>
                <w:rFonts w:cs="宋体"/>
                <w:kern w:val="0"/>
                <w:szCs w:val="21"/>
              </w:rPr>
            </w:pPr>
            <w:r>
              <w:rPr>
                <w:rFonts w:cs="宋体" w:hint="eastAsia"/>
                <w:kern w:val="0"/>
                <w:szCs w:val="21"/>
              </w:rPr>
              <w:t>4.01</w:t>
            </w:r>
          </w:p>
        </w:tc>
        <w:tc>
          <w:tcPr>
            <w:tcW w:w="2839" w:type="pct"/>
            <w:vAlign w:val="center"/>
          </w:tcPr>
          <w:p w14:paraId="107B386F" w14:textId="77777777" w:rsidR="00000000" w:rsidRDefault="00000000">
            <w:pPr>
              <w:rPr>
                <w:rFonts w:hint="eastAsia"/>
              </w:rPr>
            </w:pPr>
            <w:r>
              <w:rPr>
                <w:rFonts w:hint="eastAsia"/>
              </w:rPr>
              <w:t>整体方案概述</w:t>
            </w:r>
          </w:p>
        </w:tc>
        <w:tc>
          <w:tcPr>
            <w:tcW w:w="1530" w:type="pct"/>
            <w:vAlign w:val="center"/>
          </w:tcPr>
          <w:p w14:paraId="6230C6E6" w14:textId="77777777" w:rsidR="00000000" w:rsidRDefault="00000000">
            <w:pPr>
              <w:jc w:val="center"/>
              <w:rPr>
                <w:szCs w:val="21"/>
              </w:rPr>
            </w:pPr>
            <w:r>
              <w:rPr>
                <w:szCs w:val="21"/>
              </w:rPr>
              <w:t>√</w:t>
            </w:r>
          </w:p>
        </w:tc>
      </w:tr>
      <w:tr w:rsidR="00000000" w14:paraId="7036F598" w14:textId="77777777">
        <w:trPr>
          <w:trHeight w:val="553"/>
          <w:jc w:val="center"/>
        </w:trPr>
        <w:tc>
          <w:tcPr>
            <w:tcW w:w="630" w:type="pct"/>
            <w:vAlign w:val="center"/>
          </w:tcPr>
          <w:p w14:paraId="5974ED34" w14:textId="77777777" w:rsidR="00000000" w:rsidRDefault="00000000">
            <w:pPr>
              <w:jc w:val="center"/>
              <w:rPr>
                <w:rFonts w:cs="宋体" w:hint="eastAsia"/>
                <w:kern w:val="0"/>
                <w:szCs w:val="21"/>
              </w:rPr>
            </w:pPr>
          </w:p>
        </w:tc>
        <w:tc>
          <w:tcPr>
            <w:tcW w:w="2839" w:type="pct"/>
            <w:vAlign w:val="center"/>
          </w:tcPr>
          <w:p w14:paraId="75BCBC87" w14:textId="77777777" w:rsidR="00000000" w:rsidRDefault="00000000">
            <w:r>
              <w:rPr>
                <w:rFonts w:hint="eastAsia"/>
              </w:rPr>
              <w:t>发行股份及支付现金购买资产的具体方案</w:t>
            </w:r>
          </w:p>
        </w:tc>
        <w:tc>
          <w:tcPr>
            <w:tcW w:w="1530" w:type="pct"/>
            <w:vAlign w:val="center"/>
          </w:tcPr>
          <w:p w14:paraId="649982AC" w14:textId="77777777" w:rsidR="00000000" w:rsidRDefault="00000000">
            <w:pPr>
              <w:jc w:val="center"/>
              <w:rPr>
                <w:szCs w:val="21"/>
              </w:rPr>
            </w:pPr>
            <w:r>
              <w:rPr>
                <w:rFonts w:hint="eastAsia"/>
                <w:szCs w:val="21"/>
              </w:rPr>
              <w:t>--</w:t>
            </w:r>
          </w:p>
        </w:tc>
      </w:tr>
      <w:tr w:rsidR="00000000" w14:paraId="5412FF8E" w14:textId="77777777">
        <w:trPr>
          <w:trHeight w:val="553"/>
          <w:jc w:val="center"/>
        </w:trPr>
        <w:tc>
          <w:tcPr>
            <w:tcW w:w="630" w:type="pct"/>
            <w:vAlign w:val="center"/>
          </w:tcPr>
          <w:p w14:paraId="0778C4C1" w14:textId="77777777" w:rsidR="00000000" w:rsidRDefault="00000000">
            <w:pPr>
              <w:jc w:val="center"/>
              <w:rPr>
                <w:rFonts w:cs="宋体"/>
                <w:kern w:val="0"/>
                <w:szCs w:val="21"/>
              </w:rPr>
            </w:pPr>
            <w:r>
              <w:rPr>
                <w:rFonts w:cs="宋体" w:hint="eastAsia"/>
                <w:kern w:val="0"/>
                <w:szCs w:val="21"/>
              </w:rPr>
              <w:t>4.02</w:t>
            </w:r>
          </w:p>
        </w:tc>
        <w:tc>
          <w:tcPr>
            <w:tcW w:w="2839" w:type="pct"/>
            <w:vAlign w:val="center"/>
          </w:tcPr>
          <w:p w14:paraId="3F20CF65" w14:textId="77777777" w:rsidR="00000000" w:rsidRDefault="00000000">
            <w:pPr>
              <w:rPr>
                <w:rFonts w:hint="eastAsia"/>
              </w:rPr>
            </w:pPr>
            <w:r>
              <w:rPr>
                <w:rFonts w:hint="eastAsia"/>
              </w:rPr>
              <w:t>交易对价及支付方式</w:t>
            </w:r>
          </w:p>
        </w:tc>
        <w:tc>
          <w:tcPr>
            <w:tcW w:w="1530" w:type="pct"/>
            <w:vAlign w:val="center"/>
          </w:tcPr>
          <w:p w14:paraId="68C120C4" w14:textId="77777777" w:rsidR="00000000" w:rsidRDefault="00000000">
            <w:pPr>
              <w:jc w:val="center"/>
              <w:rPr>
                <w:szCs w:val="21"/>
              </w:rPr>
            </w:pPr>
            <w:r>
              <w:rPr>
                <w:szCs w:val="21"/>
              </w:rPr>
              <w:t>√</w:t>
            </w:r>
          </w:p>
        </w:tc>
      </w:tr>
      <w:tr w:rsidR="00000000" w14:paraId="56DE3936" w14:textId="77777777">
        <w:trPr>
          <w:trHeight w:val="553"/>
          <w:jc w:val="center"/>
        </w:trPr>
        <w:tc>
          <w:tcPr>
            <w:tcW w:w="630" w:type="pct"/>
            <w:vAlign w:val="center"/>
          </w:tcPr>
          <w:p w14:paraId="77E2CA31" w14:textId="77777777" w:rsidR="00000000" w:rsidRDefault="00000000">
            <w:pPr>
              <w:jc w:val="center"/>
              <w:rPr>
                <w:rFonts w:cs="宋体"/>
                <w:kern w:val="0"/>
                <w:szCs w:val="21"/>
              </w:rPr>
            </w:pPr>
            <w:r>
              <w:rPr>
                <w:rFonts w:cs="宋体" w:hint="eastAsia"/>
                <w:kern w:val="0"/>
                <w:szCs w:val="21"/>
              </w:rPr>
              <w:t>4.03</w:t>
            </w:r>
          </w:p>
        </w:tc>
        <w:tc>
          <w:tcPr>
            <w:tcW w:w="2839" w:type="pct"/>
            <w:vAlign w:val="center"/>
          </w:tcPr>
          <w:p w14:paraId="5273B150" w14:textId="77777777" w:rsidR="00000000" w:rsidRDefault="00000000">
            <w:pPr>
              <w:rPr>
                <w:rFonts w:hint="eastAsia"/>
              </w:rPr>
            </w:pPr>
            <w:r>
              <w:rPr>
                <w:rFonts w:hint="eastAsia"/>
              </w:rPr>
              <w:t>股份发行价格、定价原则及合理性分析</w:t>
            </w:r>
          </w:p>
        </w:tc>
        <w:tc>
          <w:tcPr>
            <w:tcW w:w="1530" w:type="pct"/>
            <w:vAlign w:val="center"/>
          </w:tcPr>
          <w:p w14:paraId="3B66191D" w14:textId="77777777" w:rsidR="00000000" w:rsidRDefault="00000000">
            <w:pPr>
              <w:jc w:val="center"/>
              <w:rPr>
                <w:szCs w:val="21"/>
              </w:rPr>
            </w:pPr>
            <w:r>
              <w:rPr>
                <w:szCs w:val="21"/>
              </w:rPr>
              <w:t>√</w:t>
            </w:r>
          </w:p>
        </w:tc>
      </w:tr>
      <w:tr w:rsidR="00000000" w14:paraId="31C53355" w14:textId="77777777">
        <w:trPr>
          <w:trHeight w:val="553"/>
          <w:jc w:val="center"/>
        </w:trPr>
        <w:tc>
          <w:tcPr>
            <w:tcW w:w="630" w:type="pct"/>
            <w:vAlign w:val="center"/>
          </w:tcPr>
          <w:p w14:paraId="2645B7FE" w14:textId="77777777" w:rsidR="00000000" w:rsidRDefault="00000000">
            <w:pPr>
              <w:jc w:val="center"/>
              <w:rPr>
                <w:rFonts w:cs="宋体"/>
                <w:kern w:val="0"/>
                <w:szCs w:val="21"/>
              </w:rPr>
            </w:pPr>
            <w:r>
              <w:rPr>
                <w:rFonts w:cs="宋体" w:hint="eastAsia"/>
                <w:kern w:val="0"/>
                <w:szCs w:val="21"/>
              </w:rPr>
              <w:t>4.04</w:t>
            </w:r>
          </w:p>
        </w:tc>
        <w:tc>
          <w:tcPr>
            <w:tcW w:w="2839" w:type="pct"/>
            <w:vAlign w:val="center"/>
          </w:tcPr>
          <w:p w14:paraId="5BB049EA" w14:textId="77777777" w:rsidR="00000000" w:rsidRDefault="00000000">
            <w:pPr>
              <w:rPr>
                <w:rFonts w:hint="eastAsia"/>
              </w:rPr>
            </w:pPr>
            <w:r>
              <w:rPr>
                <w:rFonts w:hint="eastAsia"/>
              </w:rPr>
              <w:t>发行价格调整方案</w:t>
            </w:r>
          </w:p>
        </w:tc>
        <w:tc>
          <w:tcPr>
            <w:tcW w:w="1530" w:type="pct"/>
            <w:vAlign w:val="center"/>
          </w:tcPr>
          <w:p w14:paraId="15106A28" w14:textId="77777777" w:rsidR="00000000" w:rsidRDefault="00000000">
            <w:pPr>
              <w:jc w:val="center"/>
              <w:rPr>
                <w:szCs w:val="21"/>
              </w:rPr>
            </w:pPr>
            <w:r>
              <w:rPr>
                <w:szCs w:val="21"/>
              </w:rPr>
              <w:t>√</w:t>
            </w:r>
          </w:p>
        </w:tc>
      </w:tr>
      <w:tr w:rsidR="00000000" w14:paraId="0FD90016" w14:textId="77777777">
        <w:trPr>
          <w:trHeight w:val="553"/>
          <w:jc w:val="center"/>
        </w:trPr>
        <w:tc>
          <w:tcPr>
            <w:tcW w:w="630" w:type="pct"/>
            <w:vAlign w:val="center"/>
          </w:tcPr>
          <w:p w14:paraId="754F238F" w14:textId="77777777" w:rsidR="00000000" w:rsidRDefault="00000000">
            <w:pPr>
              <w:jc w:val="center"/>
              <w:rPr>
                <w:rFonts w:cs="宋体"/>
                <w:kern w:val="0"/>
                <w:szCs w:val="21"/>
              </w:rPr>
            </w:pPr>
            <w:r>
              <w:rPr>
                <w:rFonts w:cs="宋体" w:hint="eastAsia"/>
                <w:kern w:val="0"/>
                <w:szCs w:val="21"/>
              </w:rPr>
              <w:t>4.05</w:t>
            </w:r>
          </w:p>
        </w:tc>
        <w:tc>
          <w:tcPr>
            <w:tcW w:w="2839" w:type="pct"/>
            <w:vAlign w:val="center"/>
          </w:tcPr>
          <w:p w14:paraId="7814236D" w14:textId="77777777" w:rsidR="00000000" w:rsidRDefault="00000000">
            <w:pPr>
              <w:rPr>
                <w:rFonts w:hint="eastAsia"/>
              </w:rPr>
            </w:pPr>
            <w:r>
              <w:rPr>
                <w:rFonts w:hint="eastAsia"/>
              </w:rPr>
              <w:t>发行股份的种类、面值及上市地点</w:t>
            </w:r>
          </w:p>
        </w:tc>
        <w:tc>
          <w:tcPr>
            <w:tcW w:w="1530" w:type="pct"/>
            <w:vAlign w:val="center"/>
          </w:tcPr>
          <w:p w14:paraId="379FFDD1" w14:textId="77777777" w:rsidR="00000000" w:rsidRDefault="00000000">
            <w:pPr>
              <w:jc w:val="center"/>
              <w:rPr>
                <w:szCs w:val="21"/>
              </w:rPr>
            </w:pPr>
            <w:r>
              <w:rPr>
                <w:szCs w:val="21"/>
              </w:rPr>
              <w:t>√</w:t>
            </w:r>
          </w:p>
        </w:tc>
      </w:tr>
      <w:tr w:rsidR="00000000" w14:paraId="1D00ECE0" w14:textId="77777777">
        <w:trPr>
          <w:trHeight w:val="553"/>
          <w:jc w:val="center"/>
        </w:trPr>
        <w:tc>
          <w:tcPr>
            <w:tcW w:w="630" w:type="pct"/>
            <w:vAlign w:val="center"/>
          </w:tcPr>
          <w:p w14:paraId="12E51892" w14:textId="77777777" w:rsidR="00000000" w:rsidRDefault="00000000">
            <w:pPr>
              <w:jc w:val="center"/>
              <w:rPr>
                <w:rFonts w:cs="宋体"/>
                <w:kern w:val="0"/>
                <w:szCs w:val="21"/>
              </w:rPr>
            </w:pPr>
            <w:r>
              <w:rPr>
                <w:rFonts w:cs="宋体" w:hint="eastAsia"/>
                <w:kern w:val="0"/>
                <w:szCs w:val="21"/>
              </w:rPr>
              <w:t>4.06</w:t>
            </w:r>
          </w:p>
        </w:tc>
        <w:tc>
          <w:tcPr>
            <w:tcW w:w="2839" w:type="pct"/>
            <w:vAlign w:val="center"/>
          </w:tcPr>
          <w:p w14:paraId="79EC64F0" w14:textId="77777777" w:rsidR="00000000" w:rsidRDefault="00000000">
            <w:pPr>
              <w:rPr>
                <w:rFonts w:hint="eastAsia"/>
              </w:rPr>
            </w:pPr>
            <w:r>
              <w:rPr>
                <w:rFonts w:hint="eastAsia"/>
              </w:rPr>
              <w:t>发行股份的数量及占发行后总股本的比例</w:t>
            </w:r>
          </w:p>
        </w:tc>
        <w:tc>
          <w:tcPr>
            <w:tcW w:w="1530" w:type="pct"/>
            <w:vAlign w:val="center"/>
          </w:tcPr>
          <w:p w14:paraId="7CE94B76" w14:textId="77777777" w:rsidR="00000000" w:rsidRDefault="00000000">
            <w:pPr>
              <w:jc w:val="center"/>
              <w:rPr>
                <w:szCs w:val="21"/>
              </w:rPr>
            </w:pPr>
            <w:r>
              <w:rPr>
                <w:szCs w:val="21"/>
              </w:rPr>
              <w:t>√</w:t>
            </w:r>
          </w:p>
        </w:tc>
      </w:tr>
      <w:tr w:rsidR="00000000" w14:paraId="425EC3B1" w14:textId="77777777">
        <w:trPr>
          <w:trHeight w:val="553"/>
          <w:jc w:val="center"/>
        </w:trPr>
        <w:tc>
          <w:tcPr>
            <w:tcW w:w="630" w:type="pct"/>
            <w:vAlign w:val="center"/>
          </w:tcPr>
          <w:p w14:paraId="478BFC5B" w14:textId="77777777" w:rsidR="00000000" w:rsidRDefault="00000000">
            <w:pPr>
              <w:jc w:val="center"/>
              <w:rPr>
                <w:rFonts w:cs="宋体"/>
                <w:kern w:val="0"/>
                <w:szCs w:val="21"/>
              </w:rPr>
            </w:pPr>
            <w:r>
              <w:rPr>
                <w:rFonts w:cs="宋体" w:hint="eastAsia"/>
                <w:kern w:val="0"/>
                <w:szCs w:val="21"/>
              </w:rPr>
              <w:lastRenderedPageBreak/>
              <w:t>4.07</w:t>
            </w:r>
          </w:p>
        </w:tc>
        <w:tc>
          <w:tcPr>
            <w:tcW w:w="2839" w:type="pct"/>
            <w:vAlign w:val="center"/>
          </w:tcPr>
          <w:p w14:paraId="605D04A0" w14:textId="77777777" w:rsidR="00000000" w:rsidRDefault="00000000">
            <w:pPr>
              <w:rPr>
                <w:rFonts w:hint="eastAsia"/>
              </w:rPr>
            </w:pPr>
            <w:r>
              <w:rPr>
                <w:rFonts w:hint="eastAsia"/>
              </w:rPr>
              <w:t>业绩承诺及补偿安排</w:t>
            </w:r>
          </w:p>
        </w:tc>
        <w:tc>
          <w:tcPr>
            <w:tcW w:w="1530" w:type="pct"/>
            <w:vAlign w:val="center"/>
          </w:tcPr>
          <w:p w14:paraId="6B875899" w14:textId="77777777" w:rsidR="00000000" w:rsidRDefault="00000000">
            <w:pPr>
              <w:jc w:val="center"/>
              <w:rPr>
                <w:szCs w:val="21"/>
              </w:rPr>
            </w:pPr>
            <w:r>
              <w:rPr>
                <w:szCs w:val="21"/>
              </w:rPr>
              <w:t>√</w:t>
            </w:r>
          </w:p>
        </w:tc>
      </w:tr>
      <w:tr w:rsidR="00000000" w14:paraId="2C02FDE7" w14:textId="77777777">
        <w:trPr>
          <w:trHeight w:val="553"/>
          <w:jc w:val="center"/>
        </w:trPr>
        <w:tc>
          <w:tcPr>
            <w:tcW w:w="630" w:type="pct"/>
            <w:vAlign w:val="center"/>
          </w:tcPr>
          <w:p w14:paraId="48863C89" w14:textId="77777777" w:rsidR="00000000" w:rsidRDefault="00000000">
            <w:pPr>
              <w:jc w:val="center"/>
              <w:rPr>
                <w:rFonts w:cs="宋体"/>
                <w:kern w:val="0"/>
                <w:szCs w:val="21"/>
              </w:rPr>
            </w:pPr>
            <w:r>
              <w:rPr>
                <w:rFonts w:cs="宋体" w:hint="eastAsia"/>
                <w:kern w:val="0"/>
                <w:szCs w:val="21"/>
              </w:rPr>
              <w:t>4.08</w:t>
            </w:r>
          </w:p>
        </w:tc>
        <w:tc>
          <w:tcPr>
            <w:tcW w:w="2839" w:type="pct"/>
            <w:vAlign w:val="center"/>
          </w:tcPr>
          <w:p w14:paraId="60CD2870" w14:textId="77777777" w:rsidR="00000000" w:rsidRDefault="00000000">
            <w:pPr>
              <w:rPr>
                <w:rFonts w:hint="eastAsia"/>
              </w:rPr>
            </w:pPr>
            <w:r>
              <w:rPr>
                <w:rFonts w:hint="eastAsia"/>
              </w:rPr>
              <w:t>过渡期损益安排</w:t>
            </w:r>
          </w:p>
        </w:tc>
        <w:tc>
          <w:tcPr>
            <w:tcW w:w="1530" w:type="pct"/>
            <w:vAlign w:val="center"/>
          </w:tcPr>
          <w:p w14:paraId="39953445" w14:textId="77777777" w:rsidR="00000000" w:rsidRDefault="00000000">
            <w:pPr>
              <w:jc w:val="center"/>
              <w:rPr>
                <w:szCs w:val="21"/>
              </w:rPr>
            </w:pPr>
            <w:r>
              <w:rPr>
                <w:szCs w:val="21"/>
              </w:rPr>
              <w:t>√</w:t>
            </w:r>
          </w:p>
        </w:tc>
      </w:tr>
      <w:tr w:rsidR="00000000" w14:paraId="2A5F71D3" w14:textId="77777777">
        <w:trPr>
          <w:trHeight w:val="553"/>
          <w:jc w:val="center"/>
        </w:trPr>
        <w:tc>
          <w:tcPr>
            <w:tcW w:w="630" w:type="pct"/>
            <w:vAlign w:val="center"/>
          </w:tcPr>
          <w:p w14:paraId="09D361A9" w14:textId="77777777" w:rsidR="00000000" w:rsidRDefault="00000000">
            <w:pPr>
              <w:jc w:val="center"/>
              <w:rPr>
                <w:rFonts w:cs="宋体"/>
                <w:kern w:val="0"/>
                <w:szCs w:val="21"/>
              </w:rPr>
            </w:pPr>
            <w:r>
              <w:rPr>
                <w:rFonts w:cs="宋体" w:hint="eastAsia"/>
                <w:kern w:val="0"/>
                <w:szCs w:val="21"/>
              </w:rPr>
              <w:t>4.09</w:t>
            </w:r>
          </w:p>
        </w:tc>
        <w:tc>
          <w:tcPr>
            <w:tcW w:w="2839" w:type="pct"/>
            <w:vAlign w:val="center"/>
          </w:tcPr>
          <w:p w14:paraId="0D56429A" w14:textId="77777777" w:rsidR="00000000" w:rsidRDefault="00000000">
            <w:pPr>
              <w:rPr>
                <w:rFonts w:hint="eastAsia"/>
              </w:rPr>
            </w:pPr>
            <w:r>
              <w:rPr>
                <w:rFonts w:hint="eastAsia"/>
              </w:rPr>
              <w:t>关于滚存未分配利润的安排</w:t>
            </w:r>
          </w:p>
        </w:tc>
        <w:tc>
          <w:tcPr>
            <w:tcW w:w="1530" w:type="pct"/>
            <w:vAlign w:val="center"/>
          </w:tcPr>
          <w:p w14:paraId="4145B5E2" w14:textId="77777777" w:rsidR="00000000" w:rsidRDefault="00000000">
            <w:pPr>
              <w:jc w:val="center"/>
              <w:rPr>
                <w:szCs w:val="21"/>
              </w:rPr>
            </w:pPr>
            <w:r>
              <w:rPr>
                <w:szCs w:val="21"/>
              </w:rPr>
              <w:t>√</w:t>
            </w:r>
          </w:p>
        </w:tc>
      </w:tr>
      <w:tr w:rsidR="00000000" w14:paraId="5ADF1665" w14:textId="77777777">
        <w:trPr>
          <w:trHeight w:val="553"/>
          <w:jc w:val="center"/>
        </w:trPr>
        <w:tc>
          <w:tcPr>
            <w:tcW w:w="630" w:type="pct"/>
            <w:vAlign w:val="center"/>
          </w:tcPr>
          <w:p w14:paraId="2A9E7383" w14:textId="77777777" w:rsidR="00000000" w:rsidRDefault="00000000">
            <w:pPr>
              <w:jc w:val="center"/>
              <w:rPr>
                <w:rFonts w:cs="宋体"/>
                <w:kern w:val="0"/>
                <w:szCs w:val="21"/>
              </w:rPr>
            </w:pPr>
            <w:r>
              <w:rPr>
                <w:rFonts w:cs="宋体" w:hint="eastAsia"/>
                <w:kern w:val="0"/>
                <w:szCs w:val="21"/>
              </w:rPr>
              <w:t>4.10</w:t>
            </w:r>
          </w:p>
        </w:tc>
        <w:tc>
          <w:tcPr>
            <w:tcW w:w="2839" w:type="pct"/>
            <w:vAlign w:val="center"/>
          </w:tcPr>
          <w:p w14:paraId="1BC2237C" w14:textId="77777777" w:rsidR="00000000" w:rsidRDefault="00000000">
            <w:pPr>
              <w:rPr>
                <w:rFonts w:hint="eastAsia"/>
              </w:rPr>
            </w:pPr>
            <w:r>
              <w:rPr>
                <w:rFonts w:hint="eastAsia"/>
              </w:rPr>
              <w:t>现金支付安排</w:t>
            </w:r>
          </w:p>
        </w:tc>
        <w:tc>
          <w:tcPr>
            <w:tcW w:w="1530" w:type="pct"/>
            <w:vAlign w:val="center"/>
          </w:tcPr>
          <w:p w14:paraId="01D81D0C" w14:textId="77777777" w:rsidR="00000000" w:rsidRDefault="00000000">
            <w:pPr>
              <w:jc w:val="center"/>
              <w:rPr>
                <w:szCs w:val="21"/>
              </w:rPr>
            </w:pPr>
            <w:r>
              <w:rPr>
                <w:szCs w:val="21"/>
              </w:rPr>
              <w:t>√</w:t>
            </w:r>
          </w:p>
        </w:tc>
      </w:tr>
      <w:tr w:rsidR="00000000" w14:paraId="10E1E1A2" w14:textId="77777777">
        <w:trPr>
          <w:trHeight w:val="553"/>
          <w:jc w:val="center"/>
        </w:trPr>
        <w:tc>
          <w:tcPr>
            <w:tcW w:w="630" w:type="pct"/>
            <w:vAlign w:val="center"/>
          </w:tcPr>
          <w:p w14:paraId="3B6B1402" w14:textId="77777777" w:rsidR="00000000" w:rsidRDefault="00000000">
            <w:pPr>
              <w:jc w:val="center"/>
              <w:rPr>
                <w:rFonts w:cs="宋体"/>
                <w:kern w:val="0"/>
                <w:szCs w:val="21"/>
              </w:rPr>
            </w:pPr>
            <w:r>
              <w:rPr>
                <w:rFonts w:cs="宋体" w:hint="eastAsia"/>
                <w:kern w:val="0"/>
                <w:szCs w:val="21"/>
              </w:rPr>
              <w:t>4.11</w:t>
            </w:r>
          </w:p>
        </w:tc>
        <w:tc>
          <w:tcPr>
            <w:tcW w:w="2839" w:type="pct"/>
            <w:vAlign w:val="center"/>
          </w:tcPr>
          <w:p w14:paraId="15EB701D" w14:textId="77777777" w:rsidR="00000000" w:rsidRDefault="00000000">
            <w:pPr>
              <w:rPr>
                <w:rFonts w:hint="eastAsia"/>
              </w:rPr>
            </w:pPr>
            <w:r>
              <w:rPr>
                <w:rFonts w:hint="eastAsia"/>
              </w:rPr>
              <w:t>股份限售期</w:t>
            </w:r>
          </w:p>
        </w:tc>
        <w:tc>
          <w:tcPr>
            <w:tcW w:w="1530" w:type="pct"/>
            <w:vAlign w:val="center"/>
          </w:tcPr>
          <w:p w14:paraId="0438C4C8" w14:textId="77777777" w:rsidR="00000000" w:rsidRDefault="00000000">
            <w:pPr>
              <w:jc w:val="center"/>
              <w:rPr>
                <w:szCs w:val="21"/>
              </w:rPr>
            </w:pPr>
            <w:r>
              <w:rPr>
                <w:szCs w:val="21"/>
              </w:rPr>
              <w:t>√</w:t>
            </w:r>
          </w:p>
        </w:tc>
      </w:tr>
      <w:tr w:rsidR="00000000" w14:paraId="13BACBD7" w14:textId="77777777">
        <w:trPr>
          <w:trHeight w:val="553"/>
          <w:jc w:val="center"/>
        </w:trPr>
        <w:tc>
          <w:tcPr>
            <w:tcW w:w="630" w:type="pct"/>
            <w:vAlign w:val="center"/>
          </w:tcPr>
          <w:p w14:paraId="4499C770" w14:textId="77777777" w:rsidR="00000000" w:rsidRDefault="00000000">
            <w:pPr>
              <w:jc w:val="center"/>
              <w:rPr>
                <w:rFonts w:cs="宋体" w:hint="eastAsia"/>
                <w:kern w:val="0"/>
                <w:szCs w:val="21"/>
              </w:rPr>
            </w:pPr>
          </w:p>
        </w:tc>
        <w:tc>
          <w:tcPr>
            <w:tcW w:w="2839" w:type="pct"/>
            <w:vAlign w:val="center"/>
          </w:tcPr>
          <w:p w14:paraId="5A84E762" w14:textId="77777777" w:rsidR="00000000" w:rsidRDefault="00000000">
            <w:pPr>
              <w:rPr>
                <w:rFonts w:hint="eastAsia"/>
              </w:rPr>
            </w:pPr>
            <w:r>
              <w:rPr>
                <w:rFonts w:hint="eastAsia"/>
              </w:rPr>
              <w:t>募集配套资金的具体方案</w:t>
            </w:r>
          </w:p>
        </w:tc>
        <w:tc>
          <w:tcPr>
            <w:tcW w:w="1530" w:type="pct"/>
            <w:vAlign w:val="center"/>
          </w:tcPr>
          <w:p w14:paraId="37AD7052" w14:textId="77777777" w:rsidR="00000000" w:rsidRDefault="00000000">
            <w:pPr>
              <w:jc w:val="center"/>
              <w:rPr>
                <w:szCs w:val="21"/>
              </w:rPr>
            </w:pPr>
            <w:r>
              <w:rPr>
                <w:rFonts w:hint="eastAsia"/>
                <w:szCs w:val="21"/>
              </w:rPr>
              <w:t>--</w:t>
            </w:r>
          </w:p>
        </w:tc>
      </w:tr>
      <w:tr w:rsidR="00000000" w14:paraId="12496C27" w14:textId="77777777">
        <w:trPr>
          <w:trHeight w:val="553"/>
          <w:jc w:val="center"/>
        </w:trPr>
        <w:tc>
          <w:tcPr>
            <w:tcW w:w="630" w:type="pct"/>
            <w:vAlign w:val="center"/>
          </w:tcPr>
          <w:p w14:paraId="002AA69D" w14:textId="77777777" w:rsidR="00000000" w:rsidRDefault="00000000">
            <w:pPr>
              <w:jc w:val="center"/>
              <w:rPr>
                <w:rFonts w:cs="宋体"/>
                <w:kern w:val="0"/>
                <w:szCs w:val="21"/>
              </w:rPr>
            </w:pPr>
            <w:r>
              <w:rPr>
                <w:rFonts w:cs="宋体" w:hint="eastAsia"/>
                <w:kern w:val="0"/>
                <w:szCs w:val="21"/>
              </w:rPr>
              <w:t>4.12</w:t>
            </w:r>
          </w:p>
        </w:tc>
        <w:tc>
          <w:tcPr>
            <w:tcW w:w="2839" w:type="pct"/>
            <w:vAlign w:val="center"/>
          </w:tcPr>
          <w:p w14:paraId="7F468EA7" w14:textId="77777777" w:rsidR="00000000" w:rsidRDefault="00000000">
            <w:pPr>
              <w:rPr>
                <w:rFonts w:hint="eastAsia"/>
              </w:rPr>
            </w:pPr>
            <w:r>
              <w:rPr>
                <w:rFonts w:hint="eastAsia"/>
              </w:rPr>
              <w:t>发行股份的种类和每股面值</w:t>
            </w:r>
          </w:p>
        </w:tc>
        <w:tc>
          <w:tcPr>
            <w:tcW w:w="1530" w:type="pct"/>
            <w:vAlign w:val="center"/>
          </w:tcPr>
          <w:p w14:paraId="50DB90A8" w14:textId="77777777" w:rsidR="00000000" w:rsidRDefault="00000000">
            <w:pPr>
              <w:jc w:val="center"/>
              <w:rPr>
                <w:szCs w:val="21"/>
              </w:rPr>
            </w:pPr>
            <w:r>
              <w:rPr>
                <w:szCs w:val="21"/>
              </w:rPr>
              <w:t>√</w:t>
            </w:r>
          </w:p>
        </w:tc>
      </w:tr>
      <w:tr w:rsidR="00000000" w14:paraId="1DF6E08E" w14:textId="77777777">
        <w:trPr>
          <w:trHeight w:val="553"/>
          <w:jc w:val="center"/>
        </w:trPr>
        <w:tc>
          <w:tcPr>
            <w:tcW w:w="630" w:type="pct"/>
            <w:vAlign w:val="center"/>
          </w:tcPr>
          <w:p w14:paraId="25C6D5F5" w14:textId="77777777" w:rsidR="00000000" w:rsidRDefault="00000000">
            <w:pPr>
              <w:jc w:val="center"/>
              <w:rPr>
                <w:rFonts w:cs="宋体"/>
                <w:kern w:val="0"/>
                <w:szCs w:val="21"/>
              </w:rPr>
            </w:pPr>
            <w:r>
              <w:rPr>
                <w:rFonts w:cs="宋体" w:hint="eastAsia"/>
                <w:kern w:val="0"/>
                <w:szCs w:val="21"/>
              </w:rPr>
              <w:t>4.13</w:t>
            </w:r>
          </w:p>
        </w:tc>
        <w:tc>
          <w:tcPr>
            <w:tcW w:w="2839" w:type="pct"/>
            <w:vAlign w:val="center"/>
          </w:tcPr>
          <w:p w14:paraId="580ADDE9" w14:textId="77777777" w:rsidR="00000000" w:rsidRDefault="00000000">
            <w:pPr>
              <w:rPr>
                <w:rFonts w:hint="eastAsia"/>
              </w:rPr>
            </w:pPr>
            <w:r>
              <w:rPr>
                <w:rFonts w:hint="eastAsia"/>
              </w:rPr>
              <w:t>发行对象和发行方式</w:t>
            </w:r>
          </w:p>
        </w:tc>
        <w:tc>
          <w:tcPr>
            <w:tcW w:w="1530" w:type="pct"/>
            <w:vAlign w:val="center"/>
          </w:tcPr>
          <w:p w14:paraId="33F01F8B" w14:textId="77777777" w:rsidR="00000000" w:rsidRDefault="00000000">
            <w:pPr>
              <w:jc w:val="center"/>
              <w:rPr>
                <w:szCs w:val="21"/>
              </w:rPr>
            </w:pPr>
            <w:r>
              <w:rPr>
                <w:szCs w:val="21"/>
              </w:rPr>
              <w:t>√</w:t>
            </w:r>
          </w:p>
        </w:tc>
      </w:tr>
      <w:tr w:rsidR="00000000" w14:paraId="0B0C7D42" w14:textId="77777777">
        <w:trPr>
          <w:trHeight w:val="553"/>
          <w:jc w:val="center"/>
        </w:trPr>
        <w:tc>
          <w:tcPr>
            <w:tcW w:w="630" w:type="pct"/>
            <w:vAlign w:val="center"/>
          </w:tcPr>
          <w:p w14:paraId="23115EE3" w14:textId="77777777" w:rsidR="00000000" w:rsidRDefault="00000000">
            <w:pPr>
              <w:jc w:val="center"/>
              <w:rPr>
                <w:rFonts w:cs="宋体"/>
                <w:kern w:val="0"/>
                <w:szCs w:val="21"/>
              </w:rPr>
            </w:pPr>
            <w:r>
              <w:rPr>
                <w:rFonts w:cs="宋体" w:hint="eastAsia"/>
                <w:kern w:val="0"/>
                <w:szCs w:val="21"/>
              </w:rPr>
              <w:t>4.14</w:t>
            </w:r>
          </w:p>
        </w:tc>
        <w:tc>
          <w:tcPr>
            <w:tcW w:w="2839" w:type="pct"/>
            <w:vAlign w:val="center"/>
          </w:tcPr>
          <w:p w14:paraId="6C71DFE3" w14:textId="77777777" w:rsidR="00000000" w:rsidRDefault="00000000">
            <w:pPr>
              <w:rPr>
                <w:rFonts w:hint="eastAsia"/>
              </w:rPr>
            </w:pPr>
            <w:r>
              <w:rPr>
                <w:rFonts w:hint="eastAsia"/>
              </w:rPr>
              <w:t>发行数量和金额</w:t>
            </w:r>
          </w:p>
        </w:tc>
        <w:tc>
          <w:tcPr>
            <w:tcW w:w="1530" w:type="pct"/>
            <w:vAlign w:val="center"/>
          </w:tcPr>
          <w:p w14:paraId="67A6F4DC" w14:textId="77777777" w:rsidR="00000000" w:rsidRDefault="00000000">
            <w:pPr>
              <w:jc w:val="center"/>
              <w:rPr>
                <w:szCs w:val="21"/>
              </w:rPr>
            </w:pPr>
            <w:r>
              <w:rPr>
                <w:szCs w:val="21"/>
              </w:rPr>
              <w:t>√</w:t>
            </w:r>
          </w:p>
        </w:tc>
      </w:tr>
      <w:tr w:rsidR="00000000" w14:paraId="2198E8BF" w14:textId="77777777">
        <w:trPr>
          <w:trHeight w:val="553"/>
          <w:jc w:val="center"/>
        </w:trPr>
        <w:tc>
          <w:tcPr>
            <w:tcW w:w="630" w:type="pct"/>
            <w:vAlign w:val="center"/>
          </w:tcPr>
          <w:p w14:paraId="792DFE93" w14:textId="77777777" w:rsidR="00000000" w:rsidRDefault="00000000">
            <w:pPr>
              <w:jc w:val="center"/>
              <w:rPr>
                <w:rFonts w:cs="宋体"/>
                <w:kern w:val="0"/>
                <w:szCs w:val="21"/>
              </w:rPr>
            </w:pPr>
            <w:r>
              <w:rPr>
                <w:rFonts w:cs="宋体" w:hint="eastAsia"/>
                <w:kern w:val="0"/>
                <w:szCs w:val="21"/>
              </w:rPr>
              <w:t>4.15</w:t>
            </w:r>
          </w:p>
        </w:tc>
        <w:tc>
          <w:tcPr>
            <w:tcW w:w="2839" w:type="pct"/>
            <w:vAlign w:val="center"/>
          </w:tcPr>
          <w:p w14:paraId="748C570B" w14:textId="77777777" w:rsidR="00000000" w:rsidRDefault="00000000">
            <w:pPr>
              <w:rPr>
                <w:rFonts w:hint="eastAsia"/>
              </w:rPr>
            </w:pPr>
            <w:r>
              <w:rPr>
                <w:rFonts w:hint="eastAsia"/>
              </w:rPr>
              <w:t>发行股份的定价基准日及发行价格</w:t>
            </w:r>
          </w:p>
        </w:tc>
        <w:tc>
          <w:tcPr>
            <w:tcW w:w="1530" w:type="pct"/>
            <w:vAlign w:val="center"/>
          </w:tcPr>
          <w:p w14:paraId="46F434C3" w14:textId="77777777" w:rsidR="00000000" w:rsidRDefault="00000000">
            <w:pPr>
              <w:jc w:val="center"/>
              <w:rPr>
                <w:szCs w:val="21"/>
              </w:rPr>
            </w:pPr>
            <w:r>
              <w:rPr>
                <w:szCs w:val="21"/>
              </w:rPr>
              <w:t>√</w:t>
            </w:r>
          </w:p>
        </w:tc>
      </w:tr>
      <w:tr w:rsidR="00000000" w14:paraId="45595132" w14:textId="77777777">
        <w:trPr>
          <w:trHeight w:val="553"/>
          <w:jc w:val="center"/>
        </w:trPr>
        <w:tc>
          <w:tcPr>
            <w:tcW w:w="630" w:type="pct"/>
            <w:vAlign w:val="center"/>
          </w:tcPr>
          <w:p w14:paraId="02259AF1" w14:textId="77777777" w:rsidR="00000000" w:rsidRDefault="00000000">
            <w:pPr>
              <w:jc w:val="center"/>
              <w:rPr>
                <w:rFonts w:cs="宋体"/>
                <w:kern w:val="0"/>
                <w:szCs w:val="21"/>
              </w:rPr>
            </w:pPr>
            <w:r>
              <w:rPr>
                <w:rFonts w:cs="宋体" w:hint="eastAsia"/>
                <w:kern w:val="0"/>
                <w:szCs w:val="21"/>
              </w:rPr>
              <w:t>4.16</w:t>
            </w:r>
          </w:p>
        </w:tc>
        <w:tc>
          <w:tcPr>
            <w:tcW w:w="2839" w:type="pct"/>
            <w:vAlign w:val="center"/>
          </w:tcPr>
          <w:p w14:paraId="77B5C1D3" w14:textId="77777777" w:rsidR="00000000" w:rsidRDefault="00000000">
            <w:pPr>
              <w:rPr>
                <w:rFonts w:hint="eastAsia"/>
              </w:rPr>
            </w:pPr>
            <w:r>
              <w:rPr>
                <w:rFonts w:hint="eastAsia"/>
              </w:rPr>
              <w:t>发行股份的上市地点</w:t>
            </w:r>
          </w:p>
        </w:tc>
        <w:tc>
          <w:tcPr>
            <w:tcW w:w="1530" w:type="pct"/>
            <w:vAlign w:val="center"/>
          </w:tcPr>
          <w:p w14:paraId="12D9B74A" w14:textId="77777777" w:rsidR="00000000" w:rsidRDefault="00000000">
            <w:pPr>
              <w:jc w:val="center"/>
              <w:rPr>
                <w:szCs w:val="21"/>
              </w:rPr>
            </w:pPr>
            <w:r>
              <w:rPr>
                <w:szCs w:val="21"/>
              </w:rPr>
              <w:t>√</w:t>
            </w:r>
          </w:p>
        </w:tc>
      </w:tr>
      <w:tr w:rsidR="00000000" w14:paraId="39E2DF1C" w14:textId="77777777">
        <w:trPr>
          <w:trHeight w:val="553"/>
          <w:jc w:val="center"/>
        </w:trPr>
        <w:tc>
          <w:tcPr>
            <w:tcW w:w="630" w:type="pct"/>
            <w:vAlign w:val="center"/>
          </w:tcPr>
          <w:p w14:paraId="0E8CD7AA" w14:textId="77777777" w:rsidR="00000000" w:rsidRDefault="00000000">
            <w:pPr>
              <w:jc w:val="center"/>
              <w:rPr>
                <w:rFonts w:cs="宋体"/>
                <w:kern w:val="0"/>
                <w:szCs w:val="21"/>
              </w:rPr>
            </w:pPr>
            <w:r>
              <w:rPr>
                <w:rFonts w:cs="宋体" w:hint="eastAsia"/>
                <w:kern w:val="0"/>
                <w:szCs w:val="21"/>
              </w:rPr>
              <w:t>4.17</w:t>
            </w:r>
          </w:p>
        </w:tc>
        <w:tc>
          <w:tcPr>
            <w:tcW w:w="2839" w:type="pct"/>
            <w:vAlign w:val="center"/>
          </w:tcPr>
          <w:p w14:paraId="4C3A48D5" w14:textId="77777777" w:rsidR="00000000" w:rsidRDefault="00000000">
            <w:pPr>
              <w:rPr>
                <w:rFonts w:hint="eastAsia"/>
              </w:rPr>
            </w:pPr>
            <w:r>
              <w:rPr>
                <w:rFonts w:hint="eastAsia"/>
              </w:rPr>
              <w:t>募集资金用途</w:t>
            </w:r>
          </w:p>
        </w:tc>
        <w:tc>
          <w:tcPr>
            <w:tcW w:w="1530" w:type="pct"/>
            <w:vAlign w:val="center"/>
          </w:tcPr>
          <w:p w14:paraId="7308F66E" w14:textId="77777777" w:rsidR="00000000" w:rsidRDefault="00000000">
            <w:pPr>
              <w:jc w:val="center"/>
              <w:rPr>
                <w:szCs w:val="21"/>
              </w:rPr>
            </w:pPr>
            <w:r>
              <w:rPr>
                <w:szCs w:val="21"/>
              </w:rPr>
              <w:t>√</w:t>
            </w:r>
          </w:p>
        </w:tc>
      </w:tr>
      <w:tr w:rsidR="00000000" w14:paraId="2B53278C" w14:textId="77777777">
        <w:trPr>
          <w:trHeight w:val="553"/>
          <w:jc w:val="center"/>
        </w:trPr>
        <w:tc>
          <w:tcPr>
            <w:tcW w:w="630" w:type="pct"/>
            <w:vAlign w:val="center"/>
          </w:tcPr>
          <w:p w14:paraId="4F960678" w14:textId="77777777" w:rsidR="00000000" w:rsidRDefault="00000000">
            <w:pPr>
              <w:jc w:val="center"/>
              <w:rPr>
                <w:rFonts w:cs="宋体"/>
                <w:kern w:val="0"/>
                <w:szCs w:val="21"/>
              </w:rPr>
            </w:pPr>
            <w:r>
              <w:rPr>
                <w:rFonts w:cs="宋体" w:hint="eastAsia"/>
                <w:kern w:val="0"/>
                <w:szCs w:val="21"/>
              </w:rPr>
              <w:t>4.18</w:t>
            </w:r>
          </w:p>
        </w:tc>
        <w:tc>
          <w:tcPr>
            <w:tcW w:w="2839" w:type="pct"/>
            <w:vAlign w:val="center"/>
          </w:tcPr>
          <w:p w14:paraId="49830681" w14:textId="77777777" w:rsidR="00000000" w:rsidRDefault="00000000">
            <w:pPr>
              <w:rPr>
                <w:rFonts w:hint="eastAsia"/>
              </w:rPr>
            </w:pPr>
            <w:r>
              <w:rPr>
                <w:rFonts w:hint="eastAsia"/>
              </w:rPr>
              <w:t>关于滚存未分配利润的安排</w:t>
            </w:r>
          </w:p>
        </w:tc>
        <w:tc>
          <w:tcPr>
            <w:tcW w:w="1530" w:type="pct"/>
            <w:vAlign w:val="center"/>
          </w:tcPr>
          <w:p w14:paraId="429D65B2" w14:textId="77777777" w:rsidR="00000000" w:rsidRDefault="00000000">
            <w:pPr>
              <w:jc w:val="center"/>
              <w:rPr>
                <w:szCs w:val="21"/>
              </w:rPr>
            </w:pPr>
            <w:r>
              <w:rPr>
                <w:szCs w:val="21"/>
              </w:rPr>
              <w:t>√</w:t>
            </w:r>
          </w:p>
        </w:tc>
      </w:tr>
      <w:tr w:rsidR="00000000" w14:paraId="3F66547E" w14:textId="77777777">
        <w:trPr>
          <w:trHeight w:val="553"/>
          <w:jc w:val="center"/>
        </w:trPr>
        <w:tc>
          <w:tcPr>
            <w:tcW w:w="630" w:type="pct"/>
            <w:vAlign w:val="center"/>
          </w:tcPr>
          <w:p w14:paraId="3020DD15" w14:textId="77777777" w:rsidR="00000000" w:rsidRDefault="00000000">
            <w:pPr>
              <w:jc w:val="center"/>
              <w:rPr>
                <w:rFonts w:cs="宋体"/>
                <w:kern w:val="0"/>
                <w:szCs w:val="21"/>
              </w:rPr>
            </w:pPr>
            <w:r>
              <w:rPr>
                <w:rFonts w:cs="宋体" w:hint="eastAsia"/>
                <w:kern w:val="0"/>
                <w:szCs w:val="21"/>
              </w:rPr>
              <w:t>4.19</w:t>
            </w:r>
          </w:p>
        </w:tc>
        <w:tc>
          <w:tcPr>
            <w:tcW w:w="2839" w:type="pct"/>
            <w:vAlign w:val="center"/>
          </w:tcPr>
          <w:p w14:paraId="77CE4372" w14:textId="77777777" w:rsidR="00000000" w:rsidRDefault="00000000">
            <w:pPr>
              <w:rPr>
                <w:rFonts w:hint="eastAsia"/>
              </w:rPr>
            </w:pPr>
            <w:r>
              <w:rPr>
                <w:rFonts w:hint="eastAsia"/>
              </w:rPr>
              <w:t>股份限售期</w:t>
            </w:r>
          </w:p>
        </w:tc>
        <w:tc>
          <w:tcPr>
            <w:tcW w:w="1530" w:type="pct"/>
            <w:vAlign w:val="center"/>
          </w:tcPr>
          <w:p w14:paraId="3EFE5DEE" w14:textId="77777777" w:rsidR="00000000" w:rsidRDefault="00000000">
            <w:pPr>
              <w:jc w:val="center"/>
              <w:rPr>
                <w:szCs w:val="21"/>
              </w:rPr>
            </w:pPr>
            <w:r>
              <w:rPr>
                <w:szCs w:val="21"/>
              </w:rPr>
              <w:t>√</w:t>
            </w:r>
          </w:p>
        </w:tc>
      </w:tr>
      <w:tr w:rsidR="00000000" w14:paraId="106428FD" w14:textId="77777777">
        <w:trPr>
          <w:trHeight w:val="553"/>
          <w:jc w:val="center"/>
        </w:trPr>
        <w:tc>
          <w:tcPr>
            <w:tcW w:w="630" w:type="pct"/>
            <w:vAlign w:val="center"/>
          </w:tcPr>
          <w:p w14:paraId="53C4483A" w14:textId="77777777" w:rsidR="00000000" w:rsidRDefault="00000000">
            <w:pPr>
              <w:jc w:val="center"/>
              <w:rPr>
                <w:rFonts w:cs="宋体"/>
                <w:kern w:val="0"/>
                <w:szCs w:val="21"/>
              </w:rPr>
            </w:pPr>
            <w:r>
              <w:rPr>
                <w:rFonts w:cs="宋体" w:hint="eastAsia"/>
                <w:kern w:val="0"/>
                <w:szCs w:val="21"/>
              </w:rPr>
              <w:t>4.20</w:t>
            </w:r>
          </w:p>
        </w:tc>
        <w:tc>
          <w:tcPr>
            <w:tcW w:w="2839" w:type="pct"/>
            <w:vAlign w:val="center"/>
          </w:tcPr>
          <w:p w14:paraId="2C13CCD6" w14:textId="77777777" w:rsidR="00000000" w:rsidRDefault="00000000">
            <w:pPr>
              <w:rPr>
                <w:rFonts w:hint="eastAsia"/>
              </w:rPr>
            </w:pPr>
            <w:r>
              <w:rPr>
                <w:rFonts w:hint="eastAsia"/>
              </w:rPr>
              <w:t>标的资产办理权属转移的合同义务和违约责任</w:t>
            </w:r>
          </w:p>
        </w:tc>
        <w:tc>
          <w:tcPr>
            <w:tcW w:w="1530" w:type="pct"/>
            <w:vAlign w:val="center"/>
          </w:tcPr>
          <w:p w14:paraId="0EA5F993" w14:textId="77777777" w:rsidR="00000000" w:rsidRDefault="00000000">
            <w:pPr>
              <w:jc w:val="center"/>
              <w:rPr>
                <w:szCs w:val="21"/>
              </w:rPr>
            </w:pPr>
            <w:r>
              <w:rPr>
                <w:szCs w:val="21"/>
              </w:rPr>
              <w:t>√</w:t>
            </w:r>
          </w:p>
        </w:tc>
      </w:tr>
      <w:tr w:rsidR="00000000" w14:paraId="7438664F" w14:textId="77777777">
        <w:trPr>
          <w:trHeight w:val="553"/>
          <w:jc w:val="center"/>
        </w:trPr>
        <w:tc>
          <w:tcPr>
            <w:tcW w:w="630" w:type="pct"/>
            <w:vAlign w:val="center"/>
          </w:tcPr>
          <w:p w14:paraId="6D85284E" w14:textId="77777777" w:rsidR="00000000" w:rsidRDefault="00000000">
            <w:pPr>
              <w:jc w:val="center"/>
              <w:rPr>
                <w:rFonts w:cs="宋体"/>
                <w:kern w:val="0"/>
                <w:szCs w:val="21"/>
              </w:rPr>
            </w:pPr>
            <w:r>
              <w:rPr>
                <w:rFonts w:cs="宋体" w:hint="eastAsia"/>
                <w:kern w:val="0"/>
                <w:szCs w:val="21"/>
              </w:rPr>
              <w:t>4.21</w:t>
            </w:r>
          </w:p>
        </w:tc>
        <w:tc>
          <w:tcPr>
            <w:tcW w:w="2839" w:type="pct"/>
            <w:vAlign w:val="center"/>
          </w:tcPr>
          <w:p w14:paraId="28683398" w14:textId="77777777" w:rsidR="00000000" w:rsidRDefault="00000000">
            <w:pPr>
              <w:rPr>
                <w:rFonts w:hint="eastAsia"/>
              </w:rPr>
            </w:pPr>
            <w:r>
              <w:rPr>
                <w:rFonts w:hint="eastAsia"/>
              </w:rPr>
              <w:t>与标的资产有关的人员安排</w:t>
            </w:r>
          </w:p>
        </w:tc>
        <w:tc>
          <w:tcPr>
            <w:tcW w:w="1530" w:type="pct"/>
            <w:vAlign w:val="center"/>
          </w:tcPr>
          <w:p w14:paraId="4090206A" w14:textId="77777777" w:rsidR="00000000" w:rsidRDefault="00000000">
            <w:pPr>
              <w:jc w:val="center"/>
              <w:rPr>
                <w:szCs w:val="21"/>
              </w:rPr>
            </w:pPr>
            <w:r>
              <w:rPr>
                <w:szCs w:val="21"/>
              </w:rPr>
              <w:t>√</w:t>
            </w:r>
          </w:p>
        </w:tc>
      </w:tr>
      <w:tr w:rsidR="00000000" w14:paraId="1EF5D054" w14:textId="77777777">
        <w:trPr>
          <w:trHeight w:val="553"/>
          <w:jc w:val="center"/>
        </w:trPr>
        <w:tc>
          <w:tcPr>
            <w:tcW w:w="630" w:type="pct"/>
            <w:vAlign w:val="center"/>
          </w:tcPr>
          <w:p w14:paraId="32B9E2CE" w14:textId="77777777" w:rsidR="00000000" w:rsidRDefault="00000000">
            <w:pPr>
              <w:jc w:val="center"/>
              <w:rPr>
                <w:rFonts w:cs="宋体"/>
                <w:kern w:val="0"/>
                <w:szCs w:val="21"/>
              </w:rPr>
            </w:pPr>
            <w:r>
              <w:rPr>
                <w:rFonts w:cs="宋体" w:hint="eastAsia"/>
                <w:kern w:val="0"/>
                <w:szCs w:val="21"/>
              </w:rPr>
              <w:t>4.22</w:t>
            </w:r>
          </w:p>
        </w:tc>
        <w:tc>
          <w:tcPr>
            <w:tcW w:w="2839" w:type="pct"/>
            <w:vAlign w:val="center"/>
          </w:tcPr>
          <w:p w14:paraId="203EC74A" w14:textId="77777777" w:rsidR="00000000" w:rsidRDefault="00000000">
            <w:pPr>
              <w:rPr>
                <w:rFonts w:hint="eastAsia"/>
              </w:rPr>
            </w:pPr>
            <w:r>
              <w:rPr>
                <w:rFonts w:hint="eastAsia"/>
              </w:rPr>
              <w:t>决议的有效期</w:t>
            </w:r>
          </w:p>
        </w:tc>
        <w:tc>
          <w:tcPr>
            <w:tcW w:w="1530" w:type="pct"/>
            <w:vAlign w:val="center"/>
          </w:tcPr>
          <w:p w14:paraId="23701C2E" w14:textId="77777777" w:rsidR="00000000" w:rsidRDefault="00000000">
            <w:pPr>
              <w:jc w:val="center"/>
              <w:rPr>
                <w:szCs w:val="21"/>
              </w:rPr>
            </w:pPr>
            <w:r>
              <w:rPr>
                <w:szCs w:val="21"/>
              </w:rPr>
              <w:t>√</w:t>
            </w:r>
          </w:p>
        </w:tc>
      </w:tr>
      <w:tr w:rsidR="00000000" w14:paraId="18B113AA" w14:textId="77777777">
        <w:trPr>
          <w:trHeight w:val="553"/>
          <w:jc w:val="center"/>
        </w:trPr>
        <w:tc>
          <w:tcPr>
            <w:tcW w:w="630" w:type="pct"/>
            <w:vAlign w:val="center"/>
          </w:tcPr>
          <w:p w14:paraId="5745E228" w14:textId="77777777" w:rsidR="00000000" w:rsidRDefault="00000000">
            <w:pPr>
              <w:jc w:val="center"/>
              <w:rPr>
                <w:rFonts w:cs="宋体"/>
                <w:kern w:val="0"/>
                <w:szCs w:val="21"/>
              </w:rPr>
            </w:pPr>
            <w:r>
              <w:rPr>
                <w:rFonts w:cs="宋体" w:hint="eastAsia"/>
                <w:kern w:val="0"/>
                <w:szCs w:val="21"/>
              </w:rPr>
              <w:t>5.00</w:t>
            </w:r>
          </w:p>
        </w:tc>
        <w:tc>
          <w:tcPr>
            <w:tcW w:w="2839" w:type="pct"/>
            <w:vAlign w:val="center"/>
          </w:tcPr>
          <w:p w14:paraId="2F0208DA" w14:textId="77777777" w:rsidR="00000000" w:rsidRDefault="00000000">
            <w:pPr>
              <w:rPr>
                <w:rFonts w:hint="eastAsia"/>
              </w:rPr>
            </w:pPr>
            <w:r>
              <w:rPr>
                <w:rFonts w:hint="eastAsia"/>
              </w:rPr>
              <w:t>《关于公司发行股份及支付现金购买资产并募集配套资金暨关联交易不构成重大资产重组及本次交易不构成重组上市的议案》</w:t>
            </w:r>
          </w:p>
        </w:tc>
        <w:tc>
          <w:tcPr>
            <w:tcW w:w="1530" w:type="pct"/>
            <w:vAlign w:val="center"/>
          </w:tcPr>
          <w:p w14:paraId="7C1A5162" w14:textId="77777777" w:rsidR="00000000" w:rsidRDefault="00000000">
            <w:pPr>
              <w:jc w:val="center"/>
              <w:rPr>
                <w:szCs w:val="21"/>
              </w:rPr>
            </w:pPr>
            <w:r>
              <w:rPr>
                <w:szCs w:val="21"/>
              </w:rPr>
              <w:t>√</w:t>
            </w:r>
          </w:p>
        </w:tc>
      </w:tr>
      <w:tr w:rsidR="00000000" w14:paraId="36E96223" w14:textId="77777777">
        <w:trPr>
          <w:trHeight w:val="553"/>
          <w:jc w:val="center"/>
        </w:trPr>
        <w:tc>
          <w:tcPr>
            <w:tcW w:w="630" w:type="pct"/>
            <w:vAlign w:val="center"/>
          </w:tcPr>
          <w:p w14:paraId="5C4C2C5C" w14:textId="77777777" w:rsidR="00000000" w:rsidRDefault="00000000">
            <w:pPr>
              <w:jc w:val="center"/>
              <w:rPr>
                <w:rFonts w:cs="宋体"/>
                <w:kern w:val="0"/>
                <w:szCs w:val="21"/>
              </w:rPr>
            </w:pPr>
            <w:r>
              <w:rPr>
                <w:rFonts w:cs="宋体" w:hint="eastAsia"/>
                <w:kern w:val="0"/>
                <w:szCs w:val="21"/>
              </w:rPr>
              <w:t>6.00</w:t>
            </w:r>
          </w:p>
        </w:tc>
        <w:tc>
          <w:tcPr>
            <w:tcW w:w="2839" w:type="pct"/>
            <w:vAlign w:val="center"/>
          </w:tcPr>
          <w:p w14:paraId="714EA9D3" w14:textId="77777777" w:rsidR="00000000" w:rsidRDefault="00000000">
            <w:pPr>
              <w:rPr>
                <w:rFonts w:hint="eastAsia"/>
              </w:rPr>
            </w:pPr>
            <w:r>
              <w:rPr>
                <w:rFonts w:hint="eastAsia"/>
              </w:rPr>
              <w:t>《关于本次交易构成关联交易的议案》</w:t>
            </w:r>
          </w:p>
        </w:tc>
        <w:tc>
          <w:tcPr>
            <w:tcW w:w="1530" w:type="pct"/>
            <w:vAlign w:val="center"/>
          </w:tcPr>
          <w:p w14:paraId="71D5ECC6" w14:textId="77777777" w:rsidR="00000000" w:rsidRDefault="00000000">
            <w:pPr>
              <w:jc w:val="center"/>
              <w:rPr>
                <w:szCs w:val="21"/>
              </w:rPr>
            </w:pPr>
            <w:r>
              <w:rPr>
                <w:szCs w:val="21"/>
              </w:rPr>
              <w:t>√</w:t>
            </w:r>
          </w:p>
        </w:tc>
      </w:tr>
      <w:tr w:rsidR="00000000" w14:paraId="14110324" w14:textId="77777777">
        <w:trPr>
          <w:trHeight w:val="553"/>
          <w:jc w:val="center"/>
        </w:trPr>
        <w:tc>
          <w:tcPr>
            <w:tcW w:w="630" w:type="pct"/>
            <w:vAlign w:val="center"/>
          </w:tcPr>
          <w:p w14:paraId="3266BC72" w14:textId="77777777" w:rsidR="00000000" w:rsidRDefault="00000000">
            <w:pPr>
              <w:jc w:val="center"/>
              <w:rPr>
                <w:rFonts w:cs="宋体"/>
                <w:kern w:val="0"/>
                <w:szCs w:val="21"/>
              </w:rPr>
            </w:pPr>
            <w:r>
              <w:rPr>
                <w:rFonts w:cs="宋体" w:hint="eastAsia"/>
                <w:kern w:val="0"/>
                <w:szCs w:val="21"/>
              </w:rPr>
              <w:t>7.00</w:t>
            </w:r>
          </w:p>
        </w:tc>
        <w:tc>
          <w:tcPr>
            <w:tcW w:w="2839" w:type="pct"/>
            <w:vAlign w:val="center"/>
          </w:tcPr>
          <w:p w14:paraId="2A583230" w14:textId="77777777" w:rsidR="00000000" w:rsidRDefault="00000000">
            <w:pPr>
              <w:rPr>
                <w:rFonts w:hint="eastAsia"/>
              </w:rPr>
            </w:pPr>
            <w:r>
              <w:rPr>
                <w:rFonts w:hint="eastAsia"/>
              </w:rPr>
              <w:t>《关于提请股东大会批准中广核核技术应用有限公司及其一致行动人免于发出要约的议案》</w:t>
            </w:r>
          </w:p>
        </w:tc>
        <w:tc>
          <w:tcPr>
            <w:tcW w:w="1530" w:type="pct"/>
            <w:vAlign w:val="center"/>
          </w:tcPr>
          <w:p w14:paraId="148A2DF0" w14:textId="77777777" w:rsidR="00000000" w:rsidRDefault="00000000">
            <w:pPr>
              <w:jc w:val="center"/>
              <w:rPr>
                <w:szCs w:val="21"/>
              </w:rPr>
            </w:pPr>
            <w:r>
              <w:rPr>
                <w:szCs w:val="21"/>
              </w:rPr>
              <w:t>√</w:t>
            </w:r>
          </w:p>
        </w:tc>
      </w:tr>
      <w:tr w:rsidR="00000000" w14:paraId="66918EA5" w14:textId="77777777">
        <w:trPr>
          <w:trHeight w:val="553"/>
          <w:jc w:val="center"/>
        </w:trPr>
        <w:tc>
          <w:tcPr>
            <w:tcW w:w="630" w:type="pct"/>
            <w:vAlign w:val="center"/>
          </w:tcPr>
          <w:p w14:paraId="6BB24355" w14:textId="77777777" w:rsidR="00000000" w:rsidRDefault="00000000">
            <w:pPr>
              <w:jc w:val="center"/>
              <w:rPr>
                <w:rFonts w:cs="宋体"/>
                <w:kern w:val="0"/>
                <w:szCs w:val="21"/>
              </w:rPr>
            </w:pPr>
            <w:r>
              <w:rPr>
                <w:rFonts w:cs="宋体" w:hint="eastAsia"/>
                <w:kern w:val="0"/>
                <w:szCs w:val="21"/>
              </w:rPr>
              <w:t>8.00</w:t>
            </w:r>
          </w:p>
        </w:tc>
        <w:tc>
          <w:tcPr>
            <w:tcW w:w="2839" w:type="pct"/>
            <w:vAlign w:val="center"/>
          </w:tcPr>
          <w:p w14:paraId="30CE0A1E" w14:textId="77777777" w:rsidR="00000000" w:rsidRDefault="00000000">
            <w:pPr>
              <w:rPr>
                <w:rFonts w:hint="eastAsia"/>
              </w:rPr>
            </w:pPr>
            <w:r>
              <w:rPr>
                <w:rFonts w:hint="eastAsia"/>
              </w:rPr>
              <w:t>《关于本次交易符合</w:t>
            </w:r>
            <w:r>
              <w:rPr>
                <w:rFonts w:hint="eastAsia"/>
              </w:rPr>
              <w:t>&lt;</w:t>
            </w:r>
            <w:r>
              <w:rPr>
                <w:rFonts w:hint="eastAsia"/>
              </w:rPr>
              <w:t>上市公司监管指引第</w:t>
            </w:r>
            <w:r>
              <w:rPr>
                <w:rFonts w:hint="eastAsia"/>
              </w:rPr>
              <w:t>9</w:t>
            </w:r>
            <w:r>
              <w:rPr>
                <w:rFonts w:hint="eastAsia"/>
              </w:rPr>
              <w:t>号——上市公司筹划和实施重大资产重组的监管要求</w:t>
            </w:r>
            <w:r>
              <w:rPr>
                <w:rFonts w:hint="eastAsia"/>
              </w:rPr>
              <w:t>&gt;</w:t>
            </w:r>
            <w:r>
              <w:rPr>
                <w:rFonts w:hint="eastAsia"/>
              </w:rPr>
              <w:t>第四条规定的议案》</w:t>
            </w:r>
          </w:p>
        </w:tc>
        <w:tc>
          <w:tcPr>
            <w:tcW w:w="1530" w:type="pct"/>
            <w:vAlign w:val="center"/>
          </w:tcPr>
          <w:p w14:paraId="6B66ECA6" w14:textId="77777777" w:rsidR="00000000" w:rsidRDefault="00000000">
            <w:pPr>
              <w:jc w:val="center"/>
              <w:rPr>
                <w:szCs w:val="21"/>
              </w:rPr>
            </w:pPr>
            <w:r>
              <w:rPr>
                <w:szCs w:val="21"/>
              </w:rPr>
              <w:t>√</w:t>
            </w:r>
          </w:p>
        </w:tc>
      </w:tr>
      <w:tr w:rsidR="00000000" w14:paraId="30D01FCA" w14:textId="77777777">
        <w:trPr>
          <w:trHeight w:val="553"/>
          <w:jc w:val="center"/>
        </w:trPr>
        <w:tc>
          <w:tcPr>
            <w:tcW w:w="630" w:type="pct"/>
            <w:vAlign w:val="center"/>
          </w:tcPr>
          <w:p w14:paraId="791A30F8" w14:textId="77777777" w:rsidR="00000000" w:rsidRDefault="00000000">
            <w:pPr>
              <w:jc w:val="center"/>
              <w:rPr>
                <w:rFonts w:cs="宋体"/>
                <w:kern w:val="0"/>
                <w:szCs w:val="21"/>
              </w:rPr>
            </w:pPr>
            <w:r>
              <w:rPr>
                <w:rFonts w:cs="宋体" w:hint="eastAsia"/>
                <w:kern w:val="0"/>
                <w:szCs w:val="21"/>
              </w:rPr>
              <w:t>9.00</w:t>
            </w:r>
          </w:p>
        </w:tc>
        <w:tc>
          <w:tcPr>
            <w:tcW w:w="2839" w:type="pct"/>
            <w:vAlign w:val="center"/>
          </w:tcPr>
          <w:p w14:paraId="7CD5A2E9" w14:textId="77777777" w:rsidR="00000000" w:rsidRDefault="00000000">
            <w:pPr>
              <w:rPr>
                <w:rFonts w:hint="eastAsia"/>
              </w:rPr>
            </w:pPr>
            <w:r>
              <w:rPr>
                <w:rFonts w:hint="eastAsia"/>
              </w:rPr>
              <w:t>《关于本次交易符合</w:t>
            </w:r>
            <w:r>
              <w:rPr>
                <w:rFonts w:hint="eastAsia"/>
              </w:rPr>
              <w:t>&lt;</w:t>
            </w:r>
            <w:r>
              <w:rPr>
                <w:rFonts w:hint="eastAsia"/>
              </w:rPr>
              <w:t>上市公司重大资产重组管理办法</w:t>
            </w:r>
            <w:r>
              <w:rPr>
                <w:rFonts w:hint="eastAsia"/>
              </w:rPr>
              <w:t>&gt;</w:t>
            </w:r>
            <w:r>
              <w:rPr>
                <w:rFonts w:hint="eastAsia"/>
              </w:rPr>
              <w:t>第十一条和第四十三条规定的议案》</w:t>
            </w:r>
          </w:p>
        </w:tc>
        <w:tc>
          <w:tcPr>
            <w:tcW w:w="1530" w:type="pct"/>
            <w:vAlign w:val="center"/>
          </w:tcPr>
          <w:p w14:paraId="2AD7B88F" w14:textId="77777777" w:rsidR="00000000" w:rsidRDefault="00000000">
            <w:pPr>
              <w:jc w:val="center"/>
              <w:rPr>
                <w:szCs w:val="21"/>
              </w:rPr>
            </w:pPr>
            <w:r>
              <w:rPr>
                <w:szCs w:val="21"/>
              </w:rPr>
              <w:t>√</w:t>
            </w:r>
          </w:p>
        </w:tc>
      </w:tr>
      <w:tr w:rsidR="00000000" w14:paraId="0548889E" w14:textId="77777777">
        <w:trPr>
          <w:trHeight w:val="553"/>
          <w:jc w:val="center"/>
        </w:trPr>
        <w:tc>
          <w:tcPr>
            <w:tcW w:w="630" w:type="pct"/>
            <w:vAlign w:val="center"/>
          </w:tcPr>
          <w:p w14:paraId="3B605A0E" w14:textId="77777777" w:rsidR="00000000" w:rsidRDefault="00000000">
            <w:pPr>
              <w:jc w:val="center"/>
              <w:rPr>
                <w:rFonts w:cs="宋体"/>
                <w:kern w:val="0"/>
                <w:szCs w:val="21"/>
              </w:rPr>
            </w:pPr>
            <w:r>
              <w:rPr>
                <w:rFonts w:cs="宋体" w:hint="eastAsia"/>
                <w:kern w:val="0"/>
                <w:szCs w:val="21"/>
              </w:rPr>
              <w:lastRenderedPageBreak/>
              <w:t>10.00</w:t>
            </w:r>
          </w:p>
        </w:tc>
        <w:tc>
          <w:tcPr>
            <w:tcW w:w="2839" w:type="pct"/>
            <w:vAlign w:val="center"/>
          </w:tcPr>
          <w:p w14:paraId="7A6BA479" w14:textId="77777777" w:rsidR="00000000" w:rsidRDefault="00000000">
            <w:pPr>
              <w:rPr>
                <w:rFonts w:hint="eastAsia"/>
              </w:rPr>
            </w:pPr>
            <w:r>
              <w:rPr>
                <w:rFonts w:hint="eastAsia"/>
              </w:rPr>
              <w:t>《关于本次交易相关主体不存在依据</w:t>
            </w:r>
            <w:r>
              <w:rPr>
                <w:rFonts w:hint="eastAsia"/>
              </w:rPr>
              <w:t>&lt;</w:t>
            </w:r>
            <w:r>
              <w:rPr>
                <w:rFonts w:hint="eastAsia"/>
              </w:rPr>
              <w:t>上市公司监管指引第</w:t>
            </w:r>
            <w:r>
              <w:rPr>
                <w:rFonts w:hint="eastAsia"/>
              </w:rPr>
              <w:t>7</w:t>
            </w:r>
            <w:r>
              <w:rPr>
                <w:rFonts w:hint="eastAsia"/>
              </w:rPr>
              <w:t>号—上市公司重大资产重组相关股票异常交易监管</w:t>
            </w:r>
            <w:r>
              <w:rPr>
                <w:rFonts w:hint="eastAsia"/>
              </w:rPr>
              <w:t>&gt;</w:t>
            </w:r>
            <w:r>
              <w:rPr>
                <w:rFonts w:hint="eastAsia"/>
              </w:rPr>
              <w:t>第十二条不得参与上市公司重大资产重组情形的议案》</w:t>
            </w:r>
          </w:p>
        </w:tc>
        <w:tc>
          <w:tcPr>
            <w:tcW w:w="1530" w:type="pct"/>
            <w:vAlign w:val="center"/>
          </w:tcPr>
          <w:p w14:paraId="0E91AA8C" w14:textId="77777777" w:rsidR="00000000" w:rsidRDefault="00000000">
            <w:pPr>
              <w:jc w:val="center"/>
              <w:rPr>
                <w:szCs w:val="21"/>
              </w:rPr>
            </w:pPr>
            <w:r>
              <w:rPr>
                <w:szCs w:val="21"/>
              </w:rPr>
              <w:t>√</w:t>
            </w:r>
          </w:p>
        </w:tc>
      </w:tr>
      <w:tr w:rsidR="00000000" w14:paraId="3EFB3277" w14:textId="77777777">
        <w:trPr>
          <w:trHeight w:val="553"/>
          <w:jc w:val="center"/>
        </w:trPr>
        <w:tc>
          <w:tcPr>
            <w:tcW w:w="630" w:type="pct"/>
            <w:vAlign w:val="center"/>
          </w:tcPr>
          <w:p w14:paraId="4AADBB03" w14:textId="77777777" w:rsidR="00000000" w:rsidRDefault="00000000">
            <w:pPr>
              <w:jc w:val="center"/>
              <w:rPr>
                <w:rFonts w:cs="宋体" w:hint="eastAsia"/>
                <w:kern w:val="0"/>
                <w:szCs w:val="21"/>
              </w:rPr>
            </w:pPr>
            <w:r>
              <w:rPr>
                <w:rFonts w:cs="宋体" w:hint="eastAsia"/>
                <w:kern w:val="0"/>
                <w:szCs w:val="21"/>
              </w:rPr>
              <w:t>11.00</w:t>
            </w:r>
          </w:p>
        </w:tc>
        <w:tc>
          <w:tcPr>
            <w:tcW w:w="2839" w:type="pct"/>
            <w:vAlign w:val="center"/>
          </w:tcPr>
          <w:p w14:paraId="05EC42FA" w14:textId="77777777" w:rsidR="00000000" w:rsidRDefault="00000000">
            <w:pPr>
              <w:rPr>
                <w:rFonts w:hint="eastAsia"/>
              </w:rPr>
            </w:pPr>
            <w:r>
              <w:rPr>
                <w:rFonts w:hint="eastAsia"/>
              </w:rPr>
              <w:t>《关于本次交易符合</w:t>
            </w:r>
            <w:r>
              <w:rPr>
                <w:rFonts w:hint="eastAsia"/>
              </w:rPr>
              <w:t>&lt;</w:t>
            </w:r>
            <w:r>
              <w:rPr>
                <w:rFonts w:hint="eastAsia"/>
              </w:rPr>
              <w:t>上市公司证券发行注册管理办法</w:t>
            </w:r>
            <w:r>
              <w:rPr>
                <w:rFonts w:hint="eastAsia"/>
              </w:rPr>
              <w:t>&gt;</w:t>
            </w:r>
            <w:r>
              <w:rPr>
                <w:rFonts w:hint="eastAsia"/>
              </w:rPr>
              <w:t>第十一条规定的议案》</w:t>
            </w:r>
          </w:p>
        </w:tc>
        <w:tc>
          <w:tcPr>
            <w:tcW w:w="1530" w:type="pct"/>
            <w:vAlign w:val="center"/>
          </w:tcPr>
          <w:p w14:paraId="53D21EFA" w14:textId="77777777" w:rsidR="00000000" w:rsidRDefault="00000000">
            <w:pPr>
              <w:jc w:val="center"/>
              <w:rPr>
                <w:szCs w:val="21"/>
              </w:rPr>
            </w:pPr>
            <w:r>
              <w:rPr>
                <w:szCs w:val="21"/>
              </w:rPr>
              <w:t>√</w:t>
            </w:r>
          </w:p>
        </w:tc>
      </w:tr>
      <w:tr w:rsidR="00000000" w14:paraId="2CDAD102" w14:textId="77777777">
        <w:trPr>
          <w:trHeight w:val="553"/>
          <w:jc w:val="center"/>
        </w:trPr>
        <w:tc>
          <w:tcPr>
            <w:tcW w:w="630" w:type="pct"/>
            <w:vAlign w:val="center"/>
          </w:tcPr>
          <w:p w14:paraId="45CBCA4F" w14:textId="77777777" w:rsidR="00000000" w:rsidRDefault="00000000">
            <w:pPr>
              <w:jc w:val="center"/>
              <w:rPr>
                <w:rFonts w:cs="宋体" w:hint="eastAsia"/>
                <w:kern w:val="0"/>
                <w:szCs w:val="21"/>
              </w:rPr>
            </w:pPr>
            <w:r>
              <w:rPr>
                <w:rFonts w:cs="宋体" w:hint="eastAsia"/>
                <w:kern w:val="0"/>
                <w:szCs w:val="21"/>
              </w:rPr>
              <w:t>12.00</w:t>
            </w:r>
          </w:p>
        </w:tc>
        <w:tc>
          <w:tcPr>
            <w:tcW w:w="2839" w:type="pct"/>
            <w:vAlign w:val="center"/>
          </w:tcPr>
          <w:p w14:paraId="361D12B0" w14:textId="77777777" w:rsidR="00000000" w:rsidRDefault="00000000">
            <w:pPr>
              <w:rPr>
                <w:rFonts w:hint="eastAsia"/>
              </w:rPr>
            </w:pPr>
            <w:r>
              <w:rPr>
                <w:rFonts w:hint="eastAsia"/>
              </w:rPr>
              <w:t>《关于</w:t>
            </w:r>
            <w:r>
              <w:rPr>
                <w:rFonts w:hint="eastAsia"/>
              </w:rPr>
              <w:t>&lt;</w:t>
            </w:r>
            <w:r>
              <w:rPr>
                <w:rFonts w:hint="eastAsia"/>
              </w:rPr>
              <w:t>中广核核技术发展股份有限公司发行股份及支付现金购买资产并募集配套资金暨关联交易报告书（草案）（修订稿）</w:t>
            </w:r>
            <w:r>
              <w:rPr>
                <w:rFonts w:hint="eastAsia"/>
              </w:rPr>
              <w:t>&gt;</w:t>
            </w:r>
            <w:r>
              <w:rPr>
                <w:rFonts w:hint="eastAsia"/>
              </w:rPr>
              <w:t>及其摘要的议案》</w:t>
            </w:r>
          </w:p>
        </w:tc>
        <w:tc>
          <w:tcPr>
            <w:tcW w:w="1530" w:type="pct"/>
            <w:vAlign w:val="center"/>
          </w:tcPr>
          <w:p w14:paraId="1462C98D" w14:textId="77777777" w:rsidR="00000000" w:rsidRDefault="00000000">
            <w:pPr>
              <w:jc w:val="center"/>
              <w:rPr>
                <w:szCs w:val="21"/>
              </w:rPr>
            </w:pPr>
            <w:r>
              <w:rPr>
                <w:szCs w:val="21"/>
              </w:rPr>
              <w:t>√</w:t>
            </w:r>
          </w:p>
        </w:tc>
      </w:tr>
      <w:tr w:rsidR="00000000" w14:paraId="23957808" w14:textId="77777777">
        <w:trPr>
          <w:trHeight w:val="553"/>
          <w:jc w:val="center"/>
        </w:trPr>
        <w:tc>
          <w:tcPr>
            <w:tcW w:w="630" w:type="pct"/>
            <w:vAlign w:val="center"/>
          </w:tcPr>
          <w:p w14:paraId="619108B3" w14:textId="77777777" w:rsidR="00000000" w:rsidRDefault="00000000">
            <w:pPr>
              <w:jc w:val="center"/>
              <w:rPr>
                <w:rFonts w:cs="宋体" w:hint="eastAsia"/>
                <w:kern w:val="0"/>
                <w:szCs w:val="21"/>
              </w:rPr>
            </w:pPr>
            <w:r>
              <w:rPr>
                <w:rFonts w:cs="宋体" w:hint="eastAsia"/>
                <w:kern w:val="0"/>
                <w:szCs w:val="21"/>
              </w:rPr>
              <w:t>13.00</w:t>
            </w:r>
          </w:p>
        </w:tc>
        <w:tc>
          <w:tcPr>
            <w:tcW w:w="2839" w:type="pct"/>
            <w:vAlign w:val="center"/>
          </w:tcPr>
          <w:p w14:paraId="1407A61A" w14:textId="77777777" w:rsidR="00000000" w:rsidRDefault="00000000">
            <w:pPr>
              <w:rPr>
                <w:rFonts w:hint="eastAsia"/>
              </w:rPr>
            </w:pPr>
            <w:r>
              <w:rPr>
                <w:rFonts w:hint="eastAsia"/>
              </w:rPr>
              <w:t>《关于与交易对方分别签署附生效条件的</w:t>
            </w:r>
            <w:r>
              <w:rPr>
                <w:rFonts w:hint="eastAsia"/>
              </w:rPr>
              <w:t>&lt;</w:t>
            </w:r>
            <w:r>
              <w:rPr>
                <w:rFonts w:hint="eastAsia"/>
              </w:rPr>
              <w:t>发行股份及支付现金购买资产协议（修订版）</w:t>
            </w:r>
            <w:r>
              <w:rPr>
                <w:rFonts w:hint="eastAsia"/>
              </w:rPr>
              <w:t>&gt;</w:t>
            </w:r>
            <w:r>
              <w:rPr>
                <w:rFonts w:hint="eastAsia"/>
              </w:rPr>
              <w:t>的议案》</w:t>
            </w:r>
          </w:p>
        </w:tc>
        <w:tc>
          <w:tcPr>
            <w:tcW w:w="1530" w:type="pct"/>
            <w:vAlign w:val="center"/>
          </w:tcPr>
          <w:p w14:paraId="047BFC94" w14:textId="77777777" w:rsidR="00000000" w:rsidRDefault="00000000">
            <w:pPr>
              <w:jc w:val="center"/>
              <w:rPr>
                <w:szCs w:val="21"/>
              </w:rPr>
            </w:pPr>
            <w:r>
              <w:rPr>
                <w:szCs w:val="21"/>
              </w:rPr>
              <w:t>√</w:t>
            </w:r>
          </w:p>
        </w:tc>
      </w:tr>
      <w:tr w:rsidR="00000000" w14:paraId="1D7F9574" w14:textId="77777777">
        <w:trPr>
          <w:trHeight w:val="553"/>
          <w:jc w:val="center"/>
        </w:trPr>
        <w:tc>
          <w:tcPr>
            <w:tcW w:w="630" w:type="pct"/>
            <w:vAlign w:val="center"/>
          </w:tcPr>
          <w:p w14:paraId="382AA293" w14:textId="77777777" w:rsidR="00000000" w:rsidRDefault="00000000">
            <w:pPr>
              <w:jc w:val="center"/>
              <w:rPr>
                <w:rFonts w:cs="宋体" w:hint="eastAsia"/>
                <w:kern w:val="0"/>
                <w:szCs w:val="21"/>
              </w:rPr>
            </w:pPr>
            <w:r>
              <w:rPr>
                <w:rFonts w:cs="宋体" w:hint="eastAsia"/>
                <w:kern w:val="0"/>
                <w:szCs w:val="21"/>
              </w:rPr>
              <w:t>14.00</w:t>
            </w:r>
          </w:p>
        </w:tc>
        <w:tc>
          <w:tcPr>
            <w:tcW w:w="2839" w:type="pct"/>
            <w:vAlign w:val="center"/>
          </w:tcPr>
          <w:p w14:paraId="56ABA8CF" w14:textId="77777777" w:rsidR="00000000" w:rsidRDefault="00000000">
            <w:pPr>
              <w:rPr>
                <w:rFonts w:hint="eastAsia"/>
              </w:rPr>
            </w:pPr>
            <w:r>
              <w:rPr>
                <w:rFonts w:hint="eastAsia"/>
              </w:rPr>
              <w:t>《关于与中广核核技术应用有限公司签署附生效条件的</w:t>
            </w:r>
            <w:r>
              <w:rPr>
                <w:rFonts w:hint="eastAsia"/>
              </w:rPr>
              <w:t>&lt;</w:t>
            </w:r>
            <w:r>
              <w:rPr>
                <w:rFonts w:hint="eastAsia"/>
              </w:rPr>
              <w:t>股份认购协议</w:t>
            </w:r>
            <w:r>
              <w:rPr>
                <w:rFonts w:hint="eastAsia"/>
              </w:rPr>
              <w:t>&gt;</w:t>
            </w:r>
            <w:r>
              <w:rPr>
                <w:rFonts w:hint="eastAsia"/>
              </w:rPr>
              <w:t>的议案》</w:t>
            </w:r>
          </w:p>
        </w:tc>
        <w:tc>
          <w:tcPr>
            <w:tcW w:w="1530" w:type="pct"/>
            <w:vAlign w:val="center"/>
          </w:tcPr>
          <w:p w14:paraId="1277EB03" w14:textId="77777777" w:rsidR="00000000" w:rsidRDefault="00000000">
            <w:pPr>
              <w:jc w:val="center"/>
              <w:rPr>
                <w:szCs w:val="21"/>
              </w:rPr>
            </w:pPr>
            <w:r>
              <w:rPr>
                <w:szCs w:val="21"/>
              </w:rPr>
              <w:t>√</w:t>
            </w:r>
          </w:p>
        </w:tc>
      </w:tr>
      <w:tr w:rsidR="00000000" w14:paraId="14000B4F" w14:textId="77777777">
        <w:trPr>
          <w:trHeight w:val="553"/>
          <w:jc w:val="center"/>
        </w:trPr>
        <w:tc>
          <w:tcPr>
            <w:tcW w:w="630" w:type="pct"/>
            <w:vAlign w:val="center"/>
          </w:tcPr>
          <w:p w14:paraId="429541EE" w14:textId="77777777" w:rsidR="00000000" w:rsidRDefault="00000000">
            <w:pPr>
              <w:jc w:val="center"/>
              <w:rPr>
                <w:rFonts w:cs="宋体" w:hint="eastAsia"/>
                <w:kern w:val="0"/>
                <w:szCs w:val="21"/>
              </w:rPr>
            </w:pPr>
            <w:r>
              <w:rPr>
                <w:rFonts w:cs="宋体" w:hint="eastAsia"/>
                <w:kern w:val="0"/>
                <w:szCs w:val="21"/>
              </w:rPr>
              <w:t>15.00</w:t>
            </w:r>
          </w:p>
        </w:tc>
        <w:tc>
          <w:tcPr>
            <w:tcW w:w="2839" w:type="pct"/>
            <w:vAlign w:val="center"/>
          </w:tcPr>
          <w:p w14:paraId="730F298A" w14:textId="77777777" w:rsidR="00000000" w:rsidRDefault="00000000">
            <w:pPr>
              <w:rPr>
                <w:rFonts w:hint="eastAsia"/>
              </w:rPr>
            </w:pPr>
            <w:r>
              <w:rPr>
                <w:rFonts w:hint="eastAsia"/>
              </w:rPr>
              <w:t>《关于解除公司与中广核久源（成都）科技有限公司</w:t>
            </w:r>
            <w:r>
              <w:rPr>
                <w:rFonts w:hint="eastAsia"/>
              </w:rPr>
              <w:t>&lt;</w:t>
            </w:r>
            <w:r>
              <w:rPr>
                <w:rFonts w:hint="eastAsia"/>
              </w:rPr>
              <w:t>购买资产协议</w:t>
            </w:r>
            <w:r>
              <w:rPr>
                <w:rFonts w:hint="eastAsia"/>
              </w:rPr>
              <w:t>&gt;</w:t>
            </w:r>
            <w:r>
              <w:rPr>
                <w:rFonts w:hint="eastAsia"/>
              </w:rPr>
              <w:t>的议案》</w:t>
            </w:r>
          </w:p>
        </w:tc>
        <w:tc>
          <w:tcPr>
            <w:tcW w:w="1530" w:type="pct"/>
            <w:vAlign w:val="center"/>
          </w:tcPr>
          <w:p w14:paraId="27B98A6C" w14:textId="77777777" w:rsidR="00000000" w:rsidRDefault="00000000">
            <w:pPr>
              <w:jc w:val="center"/>
              <w:rPr>
                <w:szCs w:val="21"/>
              </w:rPr>
            </w:pPr>
            <w:r>
              <w:rPr>
                <w:szCs w:val="21"/>
              </w:rPr>
              <w:t>√</w:t>
            </w:r>
          </w:p>
        </w:tc>
      </w:tr>
      <w:tr w:rsidR="00000000" w14:paraId="3F4769C1" w14:textId="77777777">
        <w:trPr>
          <w:trHeight w:val="553"/>
          <w:jc w:val="center"/>
        </w:trPr>
        <w:tc>
          <w:tcPr>
            <w:tcW w:w="630" w:type="pct"/>
            <w:vAlign w:val="center"/>
          </w:tcPr>
          <w:p w14:paraId="60BE8068" w14:textId="77777777" w:rsidR="00000000" w:rsidRDefault="00000000">
            <w:pPr>
              <w:jc w:val="center"/>
              <w:rPr>
                <w:rFonts w:cs="宋体" w:hint="eastAsia"/>
                <w:kern w:val="0"/>
                <w:szCs w:val="21"/>
              </w:rPr>
            </w:pPr>
            <w:r>
              <w:rPr>
                <w:rFonts w:cs="宋体" w:hint="eastAsia"/>
                <w:kern w:val="0"/>
                <w:szCs w:val="21"/>
              </w:rPr>
              <w:t>16.00</w:t>
            </w:r>
          </w:p>
        </w:tc>
        <w:tc>
          <w:tcPr>
            <w:tcW w:w="2839" w:type="pct"/>
            <w:vAlign w:val="center"/>
          </w:tcPr>
          <w:p w14:paraId="07510428" w14:textId="77777777" w:rsidR="00000000" w:rsidRDefault="00000000">
            <w:pPr>
              <w:rPr>
                <w:rFonts w:hint="eastAsia"/>
              </w:rPr>
            </w:pPr>
            <w:r>
              <w:rPr>
                <w:rFonts w:hint="eastAsia"/>
              </w:rPr>
              <w:t>《关于本次交易履行法定程序的完备性、合规性及提交法律文件的有效性的说明的议案》</w:t>
            </w:r>
          </w:p>
        </w:tc>
        <w:tc>
          <w:tcPr>
            <w:tcW w:w="1530" w:type="pct"/>
            <w:vAlign w:val="center"/>
          </w:tcPr>
          <w:p w14:paraId="4A1914FF" w14:textId="77777777" w:rsidR="00000000" w:rsidRDefault="00000000">
            <w:pPr>
              <w:jc w:val="center"/>
              <w:rPr>
                <w:szCs w:val="21"/>
              </w:rPr>
            </w:pPr>
            <w:r>
              <w:rPr>
                <w:szCs w:val="21"/>
              </w:rPr>
              <w:t>√</w:t>
            </w:r>
          </w:p>
        </w:tc>
      </w:tr>
      <w:tr w:rsidR="00000000" w14:paraId="133C4919" w14:textId="77777777">
        <w:trPr>
          <w:trHeight w:val="553"/>
          <w:jc w:val="center"/>
        </w:trPr>
        <w:tc>
          <w:tcPr>
            <w:tcW w:w="630" w:type="pct"/>
            <w:vAlign w:val="center"/>
          </w:tcPr>
          <w:p w14:paraId="31B0F944" w14:textId="77777777" w:rsidR="00000000" w:rsidRDefault="00000000">
            <w:pPr>
              <w:jc w:val="center"/>
              <w:rPr>
                <w:rFonts w:cs="宋体" w:hint="eastAsia"/>
                <w:kern w:val="0"/>
                <w:szCs w:val="21"/>
              </w:rPr>
            </w:pPr>
            <w:r>
              <w:rPr>
                <w:rFonts w:cs="宋体" w:hint="eastAsia"/>
                <w:kern w:val="0"/>
                <w:szCs w:val="21"/>
              </w:rPr>
              <w:t>17.00</w:t>
            </w:r>
          </w:p>
        </w:tc>
        <w:tc>
          <w:tcPr>
            <w:tcW w:w="2839" w:type="pct"/>
            <w:vAlign w:val="center"/>
          </w:tcPr>
          <w:p w14:paraId="6D576B9C" w14:textId="77777777" w:rsidR="00000000" w:rsidRDefault="00000000">
            <w:pPr>
              <w:rPr>
                <w:rFonts w:hint="eastAsia"/>
              </w:rPr>
            </w:pPr>
            <w:r>
              <w:rPr>
                <w:rFonts w:hint="eastAsia"/>
              </w:rPr>
              <w:t>《关于批准本次交易有关审计报告、备考审阅报告、评估报告的议案》</w:t>
            </w:r>
          </w:p>
        </w:tc>
        <w:tc>
          <w:tcPr>
            <w:tcW w:w="1530" w:type="pct"/>
            <w:vAlign w:val="center"/>
          </w:tcPr>
          <w:p w14:paraId="4DC82B91" w14:textId="77777777" w:rsidR="00000000" w:rsidRDefault="00000000">
            <w:pPr>
              <w:jc w:val="center"/>
              <w:rPr>
                <w:szCs w:val="21"/>
              </w:rPr>
            </w:pPr>
            <w:r>
              <w:rPr>
                <w:szCs w:val="21"/>
              </w:rPr>
              <w:t>√</w:t>
            </w:r>
          </w:p>
        </w:tc>
      </w:tr>
      <w:tr w:rsidR="00000000" w14:paraId="14A6C3BD" w14:textId="77777777">
        <w:trPr>
          <w:trHeight w:val="553"/>
          <w:jc w:val="center"/>
        </w:trPr>
        <w:tc>
          <w:tcPr>
            <w:tcW w:w="630" w:type="pct"/>
            <w:vAlign w:val="center"/>
          </w:tcPr>
          <w:p w14:paraId="0ACCFB62" w14:textId="77777777" w:rsidR="00000000" w:rsidRDefault="00000000">
            <w:pPr>
              <w:jc w:val="center"/>
              <w:rPr>
                <w:rFonts w:cs="宋体" w:hint="eastAsia"/>
                <w:kern w:val="0"/>
                <w:szCs w:val="21"/>
              </w:rPr>
            </w:pPr>
            <w:r>
              <w:rPr>
                <w:rFonts w:cs="宋体" w:hint="eastAsia"/>
                <w:kern w:val="0"/>
                <w:szCs w:val="21"/>
              </w:rPr>
              <w:t>18.00</w:t>
            </w:r>
          </w:p>
        </w:tc>
        <w:tc>
          <w:tcPr>
            <w:tcW w:w="2839" w:type="pct"/>
            <w:vAlign w:val="center"/>
          </w:tcPr>
          <w:p w14:paraId="74D49406" w14:textId="77777777" w:rsidR="00000000" w:rsidRDefault="00000000">
            <w:pPr>
              <w:rPr>
                <w:rFonts w:hint="eastAsia"/>
              </w:rPr>
            </w:pPr>
            <w:r>
              <w:rPr>
                <w:rFonts w:hint="eastAsia"/>
              </w:rPr>
              <w:t>《关于评估机构的独立性、评估假设前提的合理性、评估方法与评估目的的相关性以及评估定价的公允性的议案》</w:t>
            </w:r>
          </w:p>
        </w:tc>
        <w:tc>
          <w:tcPr>
            <w:tcW w:w="1530" w:type="pct"/>
            <w:vAlign w:val="center"/>
          </w:tcPr>
          <w:p w14:paraId="1A3F9794" w14:textId="77777777" w:rsidR="00000000" w:rsidRDefault="00000000">
            <w:pPr>
              <w:jc w:val="center"/>
              <w:rPr>
                <w:szCs w:val="21"/>
              </w:rPr>
            </w:pPr>
            <w:r>
              <w:rPr>
                <w:szCs w:val="21"/>
              </w:rPr>
              <w:t>√</w:t>
            </w:r>
          </w:p>
        </w:tc>
      </w:tr>
      <w:tr w:rsidR="00000000" w14:paraId="1FC51038" w14:textId="77777777">
        <w:trPr>
          <w:trHeight w:val="553"/>
          <w:jc w:val="center"/>
        </w:trPr>
        <w:tc>
          <w:tcPr>
            <w:tcW w:w="630" w:type="pct"/>
            <w:vAlign w:val="center"/>
          </w:tcPr>
          <w:p w14:paraId="5CAFDB43" w14:textId="77777777" w:rsidR="00000000" w:rsidRDefault="00000000">
            <w:pPr>
              <w:jc w:val="center"/>
              <w:rPr>
                <w:rFonts w:cs="宋体" w:hint="eastAsia"/>
                <w:kern w:val="0"/>
                <w:szCs w:val="21"/>
              </w:rPr>
            </w:pPr>
            <w:r>
              <w:rPr>
                <w:rFonts w:cs="宋体" w:hint="eastAsia"/>
                <w:kern w:val="0"/>
                <w:szCs w:val="21"/>
              </w:rPr>
              <w:t>19.00</w:t>
            </w:r>
          </w:p>
        </w:tc>
        <w:tc>
          <w:tcPr>
            <w:tcW w:w="2839" w:type="pct"/>
            <w:vAlign w:val="center"/>
          </w:tcPr>
          <w:p w14:paraId="617B7C9E" w14:textId="77777777" w:rsidR="00000000" w:rsidRDefault="00000000">
            <w:pPr>
              <w:rPr>
                <w:rFonts w:hint="eastAsia"/>
              </w:rPr>
            </w:pPr>
            <w:r>
              <w:rPr>
                <w:rFonts w:hint="eastAsia"/>
              </w:rPr>
              <w:t>《关于本次交易定价的依据及公平合理性说明的议案》</w:t>
            </w:r>
          </w:p>
        </w:tc>
        <w:tc>
          <w:tcPr>
            <w:tcW w:w="1530" w:type="pct"/>
            <w:vAlign w:val="center"/>
          </w:tcPr>
          <w:p w14:paraId="5968AD16" w14:textId="77777777" w:rsidR="00000000" w:rsidRDefault="00000000">
            <w:pPr>
              <w:jc w:val="center"/>
              <w:rPr>
                <w:szCs w:val="21"/>
              </w:rPr>
            </w:pPr>
            <w:r>
              <w:rPr>
                <w:szCs w:val="21"/>
              </w:rPr>
              <w:t>√</w:t>
            </w:r>
          </w:p>
        </w:tc>
      </w:tr>
      <w:tr w:rsidR="00000000" w14:paraId="11933B34" w14:textId="77777777">
        <w:trPr>
          <w:trHeight w:val="553"/>
          <w:jc w:val="center"/>
        </w:trPr>
        <w:tc>
          <w:tcPr>
            <w:tcW w:w="630" w:type="pct"/>
            <w:vAlign w:val="center"/>
          </w:tcPr>
          <w:p w14:paraId="660BE50C" w14:textId="77777777" w:rsidR="00000000" w:rsidRDefault="00000000">
            <w:pPr>
              <w:jc w:val="center"/>
              <w:rPr>
                <w:rFonts w:cs="宋体" w:hint="eastAsia"/>
                <w:kern w:val="0"/>
                <w:szCs w:val="21"/>
              </w:rPr>
            </w:pPr>
            <w:r>
              <w:rPr>
                <w:rFonts w:cs="宋体" w:hint="eastAsia"/>
                <w:kern w:val="0"/>
                <w:szCs w:val="21"/>
              </w:rPr>
              <w:t>20.00</w:t>
            </w:r>
          </w:p>
        </w:tc>
        <w:tc>
          <w:tcPr>
            <w:tcW w:w="2839" w:type="pct"/>
            <w:vAlign w:val="center"/>
          </w:tcPr>
          <w:p w14:paraId="715ED9BE" w14:textId="77777777" w:rsidR="00000000" w:rsidRDefault="00000000">
            <w:pPr>
              <w:rPr>
                <w:rFonts w:hint="eastAsia"/>
              </w:rPr>
            </w:pPr>
            <w:r>
              <w:rPr>
                <w:rFonts w:hint="eastAsia"/>
              </w:rPr>
              <w:t>《关于本次交易摊薄即期回报的填补措施及承诺事项的议案》</w:t>
            </w:r>
          </w:p>
        </w:tc>
        <w:tc>
          <w:tcPr>
            <w:tcW w:w="1530" w:type="pct"/>
            <w:vAlign w:val="center"/>
          </w:tcPr>
          <w:p w14:paraId="5ED44CCD" w14:textId="77777777" w:rsidR="00000000" w:rsidRDefault="00000000">
            <w:pPr>
              <w:jc w:val="center"/>
              <w:rPr>
                <w:szCs w:val="21"/>
              </w:rPr>
            </w:pPr>
            <w:r>
              <w:rPr>
                <w:szCs w:val="21"/>
              </w:rPr>
              <w:t>√</w:t>
            </w:r>
          </w:p>
        </w:tc>
      </w:tr>
      <w:tr w:rsidR="00000000" w14:paraId="1730017B" w14:textId="77777777">
        <w:trPr>
          <w:trHeight w:val="553"/>
          <w:jc w:val="center"/>
        </w:trPr>
        <w:tc>
          <w:tcPr>
            <w:tcW w:w="630" w:type="pct"/>
            <w:vAlign w:val="center"/>
          </w:tcPr>
          <w:p w14:paraId="5852EE7D" w14:textId="77777777" w:rsidR="00000000" w:rsidRDefault="00000000">
            <w:pPr>
              <w:jc w:val="center"/>
              <w:rPr>
                <w:rFonts w:cs="宋体" w:hint="eastAsia"/>
                <w:kern w:val="0"/>
                <w:szCs w:val="21"/>
              </w:rPr>
            </w:pPr>
            <w:r>
              <w:rPr>
                <w:rFonts w:cs="宋体" w:hint="eastAsia"/>
                <w:kern w:val="0"/>
                <w:szCs w:val="21"/>
              </w:rPr>
              <w:t>21.00</w:t>
            </w:r>
          </w:p>
        </w:tc>
        <w:tc>
          <w:tcPr>
            <w:tcW w:w="2839" w:type="pct"/>
            <w:vAlign w:val="center"/>
          </w:tcPr>
          <w:p w14:paraId="00941EE2" w14:textId="77777777" w:rsidR="00000000" w:rsidRDefault="00000000">
            <w:pPr>
              <w:rPr>
                <w:rFonts w:hint="eastAsia"/>
              </w:rPr>
            </w:pPr>
            <w:r>
              <w:rPr>
                <w:rFonts w:hint="eastAsia"/>
              </w:rPr>
              <w:t>《关于本次交易前</w:t>
            </w:r>
            <w:r>
              <w:rPr>
                <w:rFonts w:hint="eastAsia"/>
              </w:rPr>
              <w:t>12</w:t>
            </w:r>
            <w:r>
              <w:rPr>
                <w:rFonts w:hint="eastAsia"/>
              </w:rPr>
              <w:t>个月内购买、出售资产情况的说明的议案》</w:t>
            </w:r>
          </w:p>
        </w:tc>
        <w:tc>
          <w:tcPr>
            <w:tcW w:w="1530" w:type="pct"/>
            <w:vAlign w:val="center"/>
          </w:tcPr>
          <w:p w14:paraId="4D71860A" w14:textId="77777777" w:rsidR="00000000" w:rsidRDefault="00000000">
            <w:pPr>
              <w:jc w:val="center"/>
              <w:rPr>
                <w:szCs w:val="21"/>
              </w:rPr>
            </w:pPr>
            <w:r>
              <w:rPr>
                <w:szCs w:val="21"/>
              </w:rPr>
              <w:t>√</w:t>
            </w:r>
          </w:p>
        </w:tc>
      </w:tr>
      <w:tr w:rsidR="00000000" w14:paraId="4B84B910" w14:textId="77777777">
        <w:trPr>
          <w:trHeight w:val="553"/>
          <w:jc w:val="center"/>
        </w:trPr>
        <w:tc>
          <w:tcPr>
            <w:tcW w:w="630" w:type="pct"/>
            <w:vAlign w:val="center"/>
          </w:tcPr>
          <w:p w14:paraId="27B59471" w14:textId="77777777" w:rsidR="00000000" w:rsidRDefault="00000000">
            <w:pPr>
              <w:jc w:val="center"/>
              <w:rPr>
                <w:rFonts w:cs="宋体" w:hint="eastAsia"/>
                <w:kern w:val="0"/>
                <w:szCs w:val="21"/>
              </w:rPr>
            </w:pPr>
            <w:r>
              <w:rPr>
                <w:rFonts w:cs="宋体" w:hint="eastAsia"/>
                <w:kern w:val="0"/>
                <w:szCs w:val="21"/>
              </w:rPr>
              <w:t>22.00</w:t>
            </w:r>
          </w:p>
        </w:tc>
        <w:tc>
          <w:tcPr>
            <w:tcW w:w="2839" w:type="pct"/>
            <w:vAlign w:val="center"/>
          </w:tcPr>
          <w:p w14:paraId="7C0C74D6" w14:textId="77777777" w:rsidR="00000000" w:rsidRDefault="00000000">
            <w:pPr>
              <w:rPr>
                <w:rFonts w:hint="eastAsia"/>
              </w:rPr>
            </w:pPr>
            <w:r>
              <w:rPr>
                <w:rFonts w:hint="eastAsia"/>
              </w:rPr>
              <w:t>《关于本次交易采取的保密措施及保密制度的说明的议案》</w:t>
            </w:r>
          </w:p>
        </w:tc>
        <w:tc>
          <w:tcPr>
            <w:tcW w:w="1530" w:type="pct"/>
            <w:vAlign w:val="center"/>
          </w:tcPr>
          <w:p w14:paraId="04EB2204" w14:textId="77777777" w:rsidR="00000000" w:rsidRDefault="00000000">
            <w:pPr>
              <w:jc w:val="center"/>
              <w:rPr>
                <w:szCs w:val="21"/>
              </w:rPr>
            </w:pPr>
            <w:r>
              <w:rPr>
                <w:szCs w:val="21"/>
              </w:rPr>
              <w:t>√</w:t>
            </w:r>
          </w:p>
        </w:tc>
      </w:tr>
      <w:tr w:rsidR="00000000" w14:paraId="0F95F04E" w14:textId="77777777">
        <w:trPr>
          <w:trHeight w:val="553"/>
          <w:jc w:val="center"/>
        </w:trPr>
        <w:tc>
          <w:tcPr>
            <w:tcW w:w="630" w:type="pct"/>
            <w:vAlign w:val="center"/>
          </w:tcPr>
          <w:p w14:paraId="3DBC6AD6" w14:textId="77777777" w:rsidR="00000000" w:rsidRDefault="00000000">
            <w:pPr>
              <w:jc w:val="center"/>
              <w:rPr>
                <w:rFonts w:cs="宋体" w:hint="eastAsia"/>
                <w:kern w:val="0"/>
                <w:szCs w:val="21"/>
              </w:rPr>
            </w:pPr>
            <w:r>
              <w:rPr>
                <w:rFonts w:cs="宋体" w:hint="eastAsia"/>
                <w:kern w:val="0"/>
                <w:szCs w:val="21"/>
              </w:rPr>
              <w:t>23.00</w:t>
            </w:r>
          </w:p>
        </w:tc>
        <w:tc>
          <w:tcPr>
            <w:tcW w:w="2839" w:type="pct"/>
            <w:vAlign w:val="center"/>
          </w:tcPr>
          <w:p w14:paraId="005B6D49" w14:textId="77777777" w:rsidR="00000000" w:rsidRDefault="00000000">
            <w:pPr>
              <w:rPr>
                <w:rFonts w:hint="eastAsia"/>
              </w:rPr>
            </w:pPr>
            <w:r>
              <w:rPr>
                <w:rFonts w:hint="eastAsia"/>
              </w:rPr>
              <w:t>《关于本次交易信息发布前公司股票价格波动情况的议案》</w:t>
            </w:r>
          </w:p>
        </w:tc>
        <w:tc>
          <w:tcPr>
            <w:tcW w:w="1530" w:type="pct"/>
            <w:vAlign w:val="center"/>
          </w:tcPr>
          <w:p w14:paraId="4E7C3F51" w14:textId="77777777" w:rsidR="00000000" w:rsidRDefault="00000000">
            <w:pPr>
              <w:jc w:val="center"/>
              <w:rPr>
                <w:szCs w:val="21"/>
              </w:rPr>
            </w:pPr>
            <w:r>
              <w:rPr>
                <w:szCs w:val="21"/>
              </w:rPr>
              <w:t>√</w:t>
            </w:r>
          </w:p>
        </w:tc>
      </w:tr>
      <w:tr w:rsidR="00000000" w14:paraId="351BF21C" w14:textId="77777777">
        <w:trPr>
          <w:trHeight w:val="553"/>
          <w:jc w:val="center"/>
        </w:trPr>
        <w:tc>
          <w:tcPr>
            <w:tcW w:w="630" w:type="pct"/>
            <w:vAlign w:val="center"/>
          </w:tcPr>
          <w:p w14:paraId="06309517" w14:textId="77777777" w:rsidR="00000000" w:rsidRDefault="00000000">
            <w:pPr>
              <w:jc w:val="center"/>
              <w:rPr>
                <w:rFonts w:cs="宋体" w:hint="eastAsia"/>
                <w:kern w:val="0"/>
                <w:szCs w:val="21"/>
              </w:rPr>
            </w:pPr>
            <w:r>
              <w:rPr>
                <w:rFonts w:cs="宋体" w:hint="eastAsia"/>
                <w:kern w:val="0"/>
                <w:szCs w:val="21"/>
              </w:rPr>
              <w:t>24.00</w:t>
            </w:r>
          </w:p>
        </w:tc>
        <w:tc>
          <w:tcPr>
            <w:tcW w:w="2839" w:type="pct"/>
            <w:vAlign w:val="center"/>
          </w:tcPr>
          <w:p w14:paraId="10D4420A" w14:textId="77777777" w:rsidR="00000000" w:rsidRDefault="00000000">
            <w:pPr>
              <w:rPr>
                <w:rFonts w:hint="eastAsia"/>
              </w:rPr>
            </w:pPr>
            <w:r>
              <w:rPr>
                <w:rFonts w:hint="eastAsia"/>
              </w:rPr>
              <w:t>《关于提请股东大会授权董事会全权办理本次交易相关事宜的议案》</w:t>
            </w:r>
          </w:p>
        </w:tc>
        <w:tc>
          <w:tcPr>
            <w:tcW w:w="1530" w:type="pct"/>
            <w:vAlign w:val="center"/>
          </w:tcPr>
          <w:p w14:paraId="39F63354" w14:textId="77777777" w:rsidR="00000000" w:rsidRDefault="00000000">
            <w:pPr>
              <w:jc w:val="center"/>
              <w:rPr>
                <w:szCs w:val="21"/>
              </w:rPr>
            </w:pPr>
            <w:r>
              <w:rPr>
                <w:szCs w:val="21"/>
              </w:rPr>
              <w:t>√</w:t>
            </w:r>
          </w:p>
        </w:tc>
      </w:tr>
    </w:tbl>
    <w:p w14:paraId="0C23F8C9" w14:textId="77777777" w:rsidR="00000000" w:rsidRDefault="00000000">
      <w:pPr>
        <w:numPr>
          <w:ilvl w:val="0"/>
          <w:numId w:val="2"/>
        </w:numPr>
        <w:snapToGrid w:val="0"/>
        <w:spacing w:line="360" w:lineRule="auto"/>
        <w:ind w:firstLineChars="200" w:firstLine="480"/>
        <w:rPr>
          <w:rFonts w:hint="eastAsia"/>
          <w:sz w:val="24"/>
        </w:rPr>
      </w:pPr>
      <w:r>
        <w:rPr>
          <w:rFonts w:hint="eastAsia"/>
          <w:sz w:val="24"/>
        </w:rPr>
        <w:t>上述议案已经公司第十届董事会第九次会议审议通过，上述议案的具体内容，参见于</w:t>
      </w:r>
      <w:r>
        <w:rPr>
          <w:rFonts w:hint="eastAsia"/>
          <w:sz w:val="24"/>
        </w:rPr>
        <w:t>2023</w:t>
      </w:r>
      <w:r>
        <w:rPr>
          <w:rFonts w:hint="eastAsia"/>
          <w:sz w:val="24"/>
        </w:rPr>
        <w:t>年</w:t>
      </w:r>
      <w:r>
        <w:rPr>
          <w:rFonts w:hint="eastAsia"/>
          <w:sz w:val="24"/>
        </w:rPr>
        <w:t>8</w:t>
      </w:r>
      <w:r>
        <w:rPr>
          <w:rFonts w:hint="eastAsia"/>
          <w:sz w:val="24"/>
        </w:rPr>
        <w:t>月</w:t>
      </w:r>
      <w:r>
        <w:rPr>
          <w:rFonts w:hint="eastAsia"/>
          <w:sz w:val="24"/>
        </w:rPr>
        <w:t>28</w:t>
      </w:r>
      <w:r>
        <w:rPr>
          <w:rFonts w:hint="eastAsia"/>
          <w:sz w:val="24"/>
        </w:rPr>
        <w:t>日刊登在上海证券报、证券时报和巨潮资讯网披露的公告。</w:t>
      </w:r>
    </w:p>
    <w:p w14:paraId="5B0BFDFA" w14:textId="77777777" w:rsidR="00000000" w:rsidRDefault="00000000">
      <w:pPr>
        <w:numPr>
          <w:ilvl w:val="0"/>
          <w:numId w:val="2"/>
        </w:numPr>
        <w:snapToGrid w:val="0"/>
        <w:spacing w:line="360" w:lineRule="auto"/>
        <w:ind w:firstLineChars="200" w:firstLine="480"/>
        <w:rPr>
          <w:rFonts w:hint="eastAsia"/>
          <w:sz w:val="24"/>
        </w:rPr>
      </w:pPr>
      <w:r>
        <w:rPr>
          <w:rFonts w:hint="eastAsia"/>
          <w:sz w:val="24"/>
        </w:rPr>
        <w:t>根据《上市公司股东大会规则》的规定，本次股东大会议案涉及影响中小投资者利益的重大事项，应对中小投资者（公司董事、监事、高管和单独或合计持有公司</w:t>
      </w:r>
      <w:r>
        <w:rPr>
          <w:rFonts w:hint="eastAsia"/>
          <w:sz w:val="24"/>
        </w:rPr>
        <w:t>5%</w:t>
      </w:r>
      <w:r>
        <w:rPr>
          <w:rFonts w:hint="eastAsia"/>
          <w:sz w:val="24"/>
        </w:rPr>
        <w:t>以上股份的股东以外的其他股东）的表决票单独计票，公司将根据计票结果进行公开披露。</w:t>
      </w:r>
    </w:p>
    <w:p w14:paraId="761B3A2E" w14:textId="77777777" w:rsidR="00000000" w:rsidRDefault="00000000">
      <w:pPr>
        <w:numPr>
          <w:ilvl w:val="0"/>
          <w:numId w:val="2"/>
        </w:numPr>
        <w:snapToGrid w:val="0"/>
        <w:spacing w:line="360" w:lineRule="auto"/>
        <w:ind w:firstLineChars="200" w:firstLine="480"/>
        <w:rPr>
          <w:rFonts w:hint="eastAsia"/>
          <w:sz w:val="24"/>
        </w:rPr>
      </w:pPr>
      <w:r>
        <w:rPr>
          <w:rFonts w:hint="eastAsia"/>
          <w:sz w:val="24"/>
        </w:rPr>
        <w:lastRenderedPageBreak/>
        <w:t>上述议案均为特别决议议案，应当由出席股东大会的股东（包括股东代理人）所持有效表决权的</w:t>
      </w:r>
      <w:r>
        <w:rPr>
          <w:rFonts w:hint="eastAsia"/>
          <w:sz w:val="24"/>
        </w:rPr>
        <w:t>2/3</w:t>
      </w:r>
      <w:r>
        <w:rPr>
          <w:rFonts w:hint="eastAsia"/>
          <w:sz w:val="24"/>
        </w:rPr>
        <w:t>以上审议通过，因涉及关联交易，关联股东中广核核技术应用有限公司及其一致行动人中广核资本控股有限公司需回避表决。</w:t>
      </w:r>
    </w:p>
    <w:p w14:paraId="0D93F92A" w14:textId="77777777" w:rsidR="00000000" w:rsidRDefault="00000000">
      <w:pPr>
        <w:numPr>
          <w:ilvl w:val="0"/>
          <w:numId w:val="2"/>
        </w:numPr>
        <w:snapToGrid w:val="0"/>
        <w:spacing w:line="360" w:lineRule="auto"/>
        <w:ind w:firstLineChars="200" w:firstLine="480"/>
        <w:rPr>
          <w:rFonts w:hint="eastAsia"/>
          <w:sz w:val="24"/>
        </w:rPr>
      </w:pPr>
      <w:r>
        <w:rPr>
          <w:rFonts w:hint="eastAsia"/>
          <w:sz w:val="24"/>
        </w:rPr>
        <w:t>议案</w:t>
      </w:r>
      <w:r>
        <w:rPr>
          <w:rFonts w:hint="eastAsia"/>
          <w:sz w:val="24"/>
        </w:rPr>
        <w:t>4</w:t>
      </w:r>
      <w:r>
        <w:rPr>
          <w:rFonts w:hint="eastAsia"/>
          <w:sz w:val="24"/>
        </w:rPr>
        <w:t>《关于公司发行股份及支付现金购买资产并募集配套资金暨关联交易方案的议案》需逐项表决。</w:t>
      </w:r>
    </w:p>
    <w:p w14:paraId="00CA7CE1" w14:textId="77777777" w:rsidR="00000000" w:rsidRDefault="00000000">
      <w:pPr>
        <w:snapToGrid w:val="0"/>
        <w:spacing w:line="360" w:lineRule="auto"/>
        <w:ind w:firstLineChars="200" w:firstLine="480"/>
        <w:rPr>
          <w:rFonts w:hint="eastAsia"/>
          <w:sz w:val="24"/>
        </w:rPr>
      </w:pPr>
      <w:r>
        <w:rPr>
          <w:rFonts w:hint="eastAsia"/>
          <w:sz w:val="24"/>
        </w:rPr>
        <w:t>6</w:t>
      </w:r>
      <w:r>
        <w:rPr>
          <w:rFonts w:hint="eastAsia"/>
          <w:sz w:val="24"/>
        </w:rPr>
        <w:t>、本次股东大会不适用累积投票制。</w:t>
      </w:r>
    </w:p>
    <w:p w14:paraId="73257530" w14:textId="77777777" w:rsidR="00000000" w:rsidRDefault="00000000">
      <w:pPr>
        <w:autoSpaceDE w:val="0"/>
        <w:autoSpaceDN w:val="0"/>
        <w:adjustRightInd w:val="0"/>
        <w:snapToGrid w:val="0"/>
        <w:spacing w:line="360" w:lineRule="auto"/>
        <w:ind w:firstLineChars="200" w:firstLine="482"/>
        <w:outlineLvl w:val="0"/>
        <w:rPr>
          <w:rFonts w:cs="宋体" w:hint="eastAsia"/>
          <w:b/>
          <w:kern w:val="0"/>
          <w:sz w:val="24"/>
        </w:rPr>
      </w:pPr>
      <w:r>
        <w:rPr>
          <w:rFonts w:cs="宋体" w:hint="eastAsia"/>
          <w:b/>
          <w:kern w:val="0"/>
          <w:sz w:val="24"/>
        </w:rPr>
        <w:t>三、会议登记等事项</w:t>
      </w:r>
    </w:p>
    <w:p w14:paraId="7F0DAE24" w14:textId="77777777" w:rsidR="00000000" w:rsidRDefault="00000000">
      <w:pPr>
        <w:snapToGrid w:val="0"/>
        <w:spacing w:line="360" w:lineRule="auto"/>
        <w:ind w:firstLineChars="200" w:firstLine="480"/>
        <w:rPr>
          <w:sz w:val="24"/>
        </w:rPr>
      </w:pPr>
      <w:r>
        <w:rPr>
          <w:sz w:val="24"/>
        </w:rPr>
        <w:t>1</w:t>
      </w:r>
      <w:r>
        <w:rPr>
          <w:sz w:val="24"/>
        </w:rPr>
        <w:t>、登记方式：</w:t>
      </w:r>
    </w:p>
    <w:p w14:paraId="4ADEA2A0" w14:textId="77777777" w:rsidR="00000000" w:rsidRDefault="00000000">
      <w:pPr>
        <w:snapToGrid w:val="0"/>
        <w:spacing w:line="360" w:lineRule="auto"/>
        <w:ind w:firstLineChars="200" w:firstLine="480"/>
        <w:rPr>
          <w:sz w:val="24"/>
        </w:rPr>
      </w:pPr>
      <w:r>
        <w:rPr>
          <w:rFonts w:hint="eastAsia"/>
          <w:sz w:val="24"/>
        </w:rPr>
        <w:t>（</w:t>
      </w:r>
      <w:r>
        <w:rPr>
          <w:rFonts w:hint="eastAsia"/>
          <w:sz w:val="24"/>
        </w:rPr>
        <w:t>1</w:t>
      </w:r>
      <w:r>
        <w:rPr>
          <w:rFonts w:hint="eastAsia"/>
          <w:sz w:val="24"/>
        </w:rPr>
        <w:t>）</w:t>
      </w:r>
      <w:r>
        <w:rPr>
          <w:sz w:val="24"/>
        </w:rPr>
        <w:t>法人股东需持单位证明、法定代表人授权委托书和出席人身份证办理登记手续；</w:t>
      </w:r>
    </w:p>
    <w:p w14:paraId="5A119E3A" w14:textId="77777777" w:rsidR="00000000" w:rsidRDefault="00000000">
      <w:pPr>
        <w:snapToGrid w:val="0"/>
        <w:spacing w:line="360" w:lineRule="auto"/>
        <w:ind w:firstLineChars="200" w:firstLine="480"/>
        <w:rPr>
          <w:rFonts w:hint="eastAsia"/>
          <w:sz w:val="24"/>
        </w:rPr>
      </w:pPr>
      <w:r>
        <w:rPr>
          <w:rFonts w:hint="eastAsia"/>
          <w:sz w:val="24"/>
        </w:rPr>
        <w:t>（</w:t>
      </w:r>
      <w:r>
        <w:rPr>
          <w:rFonts w:hint="eastAsia"/>
          <w:sz w:val="24"/>
        </w:rPr>
        <w:t>2</w:t>
      </w:r>
      <w:r>
        <w:rPr>
          <w:rFonts w:hint="eastAsia"/>
          <w:sz w:val="24"/>
        </w:rPr>
        <w:t>）自然人</w:t>
      </w:r>
      <w:r>
        <w:rPr>
          <w:sz w:val="24"/>
        </w:rPr>
        <w:t>股东持本人身份证、股东</w:t>
      </w:r>
      <w:r>
        <w:rPr>
          <w:rFonts w:hint="eastAsia"/>
          <w:sz w:val="24"/>
        </w:rPr>
        <w:t>账</w:t>
      </w:r>
      <w:r>
        <w:rPr>
          <w:sz w:val="24"/>
        </w:rPr>
        <w:t>户卡办理登记手续；</w:t>
      </w:r>
      <w:r>
        <w:rPr>
          <w:rFonts w:hint="eastAsia"/>
          <w:sz w:val="24"/>
        </w:rPr>
        <w:t>受</w:t>
      </w:r>
      <w:r>
        <w:rPr>
          <w:sz w:val="24"/>
        </w:rPr>
        <w:t>托出席的代理人须持本人身份证、委托人股东</w:t>
      </w:r>
      <w:r>
        <w:rPr>
          <w:rFonts w:hint="eastAsia"/>
          <w:sz w:val="24"/>
        </w:rPr>
        <w:t>账</w:t>
      </w:r>
      <w:r>
        <w:rPr>
          <w:sz w:val="24"/>
        </w:rPr>
        <w:t>户卡、授权委托书办理登记手续</w:t>
      </w:r>
      <w:r>
        <w:rPr>
          <w:rFonts w:hint="eastAsia"/>
          <w:sz w:val="24"/>
        </w:rPr>
        <w:t>；</w:t>
      </w:r>
    </w:p>
    <w:p w14:paraId="70F0098F" w14:textId="77777777" w:rsidR="00000000" w:rsidRDefault="00000000">
      <w:pPr>
        <w:snapToGrid w:val="0"/>
        <w:spacing w:line="360" w:lineRule="auto"/>
        <w:ind w:firstLineChars="200" w:firstLine="480"/>
        <w:rPr>
          <w:rFonts w:hint="eastAsia"/>
          <w:sz w:val="24"/>
        </w:rPr>
      </w:pPr>
      <w:r>
        <w:rPr>
          <w:rFonts w:hint="eastAsia"/>
          <w:sz w:val="24"/>
        </w:rPr>
        <w:t>（</w:t>
      </w:r>
      <w:r>
        <w:rPr>
          <w:rFonts w:hint="eastAsia"/>
          <w:sz w:val="24"/>
        </w:rPr>
        <w:t>3</w:t>
      </w:r>
      <w:r>
        <w:rPr>
          <w:rFonts w:hint="eastAsia"/>
          <w:sz w:val="24"/>
        </w:rPr>
        <w:t>）</w:t>
      </w:r>
      <w:r>
        <w:rPr>
          <w:sz w:val="24"/>
        </w:rPr>
        <w:t>异地股东可以信函、传真方式登记。</w:t>
      </w:r>
    </w:p>
    <w:p w14:paraId="43ABA1C5" w14:textId="77777777" w:rsidR="00000000" w:rsidRDefault="00000000">
      <w:pPr>
        <w:snapToGrid w:val="0"/>
        <w:spacing w:line="360" w:lineRule="auto"/>
        <w:ind w:firstLineChars="200" w:firstLine="480"/>
        <w:rPr>
          <w:sz w:val="24"/>
        </w:rPr>
      </w:pPr>
      <w:r>
        <w:rPr>
          <w:sz w:val="24"/>
        </w:rPr>
        <w:t>2</w:t>
      </w:r>
      <w:r>
        <w:rPr>
          <w:sz w:val="24"/>
        </w:rPr>
        <w:t>、</w:t>
      </w:r>
      <w:r>
        <w:rPr>
          <w:rFonts w:hint="eastAsia"/>
          <w:sz w:val="24"/>
        </w:rPr>
        <w:t>现场</w:t>
      </w:r>
      <w:r>
        <w:rPr>
          <w:sz w:val="24"/>
        </w:rPr>
        <w:t>登记时间：</w:t>
      </w:r>
      <w:r>
        <w:rPr>
          <w:sz w:val="24"/>
        </w:rPr>
        <w:t>20</w:t>
      </w:r>
      <w:r>
        <w:rPr>
          <w:rFonts w:hint="eastAsia"/>
          <w:sz w:val="24"/>
        </w:rPr>
        <w:t>23</w:t>
      </w:r>
      <w:r>
        <w:rPr>
          <w:sz w:val="24"/>
        </w:rPr>
        <w:t>年</w:t>
      </w:r>
      <w:r>
        <w:rPr>
          <w:rFonts w:hint="eastAsia"/>
          <w:sz w:val="24"/>
        </w:rPr>
        <w:t>9</w:t>
      </w:r>
      <w:r>
        <w:rPr>
          <w:sz w:val="24"/>
        </w:rPr>
        <w:t>月</w:t>
      </w:r>
      <w:r>
        <w:rPr>
          <w:rFonts w:hint="eastAsia"/>
          <w:sz w:val="24"/>
        </w:rPr>
        <w:t>18</w:t>
      </w:r>
      <w:r>
        <w:rPr>
          <w:sz w:val="24"/>
        </w:rPr>
        <w:t>日</w:t>
      </w:r>
      <w:r>
        <w:rPr>
          <w:rFonts w:hint="eastAsia"/>
          <w:sz w:val="24"/>
        </w:rPr>
        <w:t>、</w:t>
      </w:r>
      <w:r>
        <w:rPr>
          <w:rFonts w:hint="eastAsia"/>
          <w:sz w:val="24"/>
        </w:rPr>
        <w:t>9</w:t>
      </w:r>
      <w:r>
        <w:rPr>
          <w:rFonts w:hint="eastAsia"/>
          <w:sz w:val="24"/>
        </w:rPr>
        <w:t>月</w:t>
      </w:r>
      <w:r>
        <w:rPr>
          <w:rFonts w:hint="eastAsia"/>
          <w:sz w:val="24"/>
        </w:rPr>
        <w:t>19</w:t>
      </w:r>
      <w:r>
        <w:rPr>
          <w:sz w:val="24"/>
        </w:rPr>
        <w:t>日</w:t>
      </w:r>
      <w:r>
        <w:rPr>
          <w:rFonts w:hint="eastAsia"/>
          <w:sz w:val="24"/>
        </w:rPr>
        <w:t>，上午</w:t>
      </w:r>
      <w:r>
        <w:rPr>
          <w:sz w:val="24"/>
        </w:rPr>
        <w:t>9</w:t>
      </w:r>
      <w:r>
        <w:rPr>
          <w:rFonts w:hint="eastAsia"/>
          <w:sz w:val="24"/>
        </w:rPr>
        <w:t>:00-</w:t>
      </w:r>
      <w:r>
        <w:rPr>
          <w:sz w:val="24"/>
        </w:rPr>
        <w:t>11</w:t>
      </w:r>
      <w:r>
        <w:rPr>
          <w:rFonts w:hint="eastAsia"/>
          <w:sz w:val="24"/>
        </w:rPr>
        <w:t>:00</w:t>
      </w:r>
      <w:r>
        <w:rPr>
          <w:rFonts w:hint="eastAsia"/>
          <w:sz w:val="24"/>
        </w:rPr>
        <w:t>，下午</w:t>
      </w:r>
      <w:r>
        <w:rPr>
          <w:rFonts w:hint="eastAsia"/>
          <w:sz w:val="24"/>
        </w:rPr>
        <w:t>2:00-</w:t>
      </w:r>
      <w:r>
        <w:rPr>
          <w:sz w:val="24"/>
        </w:rPr>
        <w:t>4</w:t>
      </w:r>
      <w:r>
        <w:rPr>
          <w:rFonts w:hint="eastAsia"/>
          <w:sz w:val="24"/>
        </w:rPr>
        <w:t>:00</w:t>
      </w:r>
      <w:r>
        <w:rPr>
          <w:rFonts w:hint="eastAsia"/>
          <w:sz w:val="24"/>
        </w:rPr>
        <w:t>。</w:t>
      </w:r>
    </w:p>
    <w:p w14:paraId="2A69CEEC" w14:textId="77777777" w:rsidR="00000000" w:rsidRDefault="00000000">
      <w:pPr>
        <w:snapToGrid w:val="0"/>
        <w:spacing w:line="360" w:lineRule="auto"/>
        <w:ind w:firstLineChars="200" w:firstLine="480"/>
        <w:rPr>
          <w:rFonts w:hint="eastAsia"/>
          <w:sz w:val="24"/>
        </w:rPr>
      </w:pPr>
      <w:r>
        <w:rPr>
          <w:sz w:val="24"/>
        </w:rPr>
        <w:t>3</w:t>
      </w:r>
      <w:r>
        <w:rPr>
          <w:sz w:val="24"/>
        </w:rPr>
        <w:t>、</w:t>
      </w:r>
      <w:r>
        <w:rPr>
          <w:rFonts w:hint="eastAsia"/>
          <w:sz w:val="24"/>
        </w:rPr>
        <w:t>现场</w:t>
      </w:r>
      <w:r>
        <w:rPr>
          <w:sz w:val="24"/>
        </w:rPr>
        <w:t>登记地点：</w:t>
      </w:r>
      <w:r>
        <w:rPr>
          <w:rFonts w:hint="eastAsia"/>
          <w:sz w:val="24"/>
        </w:rPr>
        <w:t>深圳市福田区深南大道</w:t>
      </w:r>
      <w:r>
        <w:rPr>
          <w:rFonts w:hint="eastAsia"/>
          <w:sz w:val="24"/>
        </w:rPr>
        <w:t>2002</w:t>
      </w:r>
      <w:r>
        <w:rPr>
          <w:rFonts w:hint="eastAsia"/>
          <w:sz w:val="24"/>
        </w:rPr>
        <w:t>号中广核大厦北楼</w:t>
      </w:r>
      <w:r>
        <w:rPr>
          <w:rFonts w:hint="eastAsia"/>
          <w:sz w:val="24"/>
        </w:rPr>
        <w:t>1</w:t>
      </w:r>
      <w:r>
        <w:rPr>
          <w:sz w:val="24"/>
        </w:rPr>
        <w:t>9</w:t>
      </w:r>
      <w:r>
        <w:rPr>
          <w:rFonts w:hint="eastAsia"/>
          <w:sz w:val="24"/>
        </w:rPr>
        <w:t>层</w:t>
      </w:r>
      <w:r>
        <w:rPr>
          <w:rFonts w:hint="eastAsia"/>
          <w:sz w:val="24"/>
        </w:rPr>
        <w:t>881</w:t>
      </w:r>
      <w:r>
        <w:rPr>
          <w:rFonts w:hint="eastAsia"/>
          <w:sz w:val="24"/>
        </w:rPr>
        <w:t>会议室。</w:t>
      </w:r>
    </w:p>
    <w:p w14:paraId="3833EABC" w14:textId="77777777" w:rsidR="00000000" w:rsidRDefault="00000000">
      <w:pPr>
        <w:snapToGrid w:val="0"/>
        <w:spacing w:line="360" w:lineRule="auto"/>
        <w:ind w:firstLineChars="200" w:firstLine="480"/>
        <w:rPr>
          <w:rFonts w:hint="eastAsia"/>
          <w:sz w:val="24"/>
        </w:rPr>
      </w:pPr>
      <w:r>
        <w:rPr>
          <w:rFonts w:hint="eastAsia"/>
          <w:sz w:val="24"/>
        </w:rPr>
        <w:t>4</w:t>
      </w:r>
      <w:r>
        <w:rPr>
          <w:rFonts w:hint="eastAsia"/>
          <w:sz w:val="24"/>
        </w:rPr>
        <w:t>、股东或委托代理人以书面通讯或传真等非现场方式登记时，相关登记材料应不晚于</w:t>
      </w:r>
      <w:r>
        <w:rPr>
          <w:rFonts w:hint="eastAsia"/>
          <w:sz w:val="24"/>
        </w:rPr>
        <w:t>2023</w:t>
      </w:r>
      <w:r>
        <w:rPr>
          <w:rFonts w:hint="eastAsia"/>
          <w:sz w:val="24"/>
        </w:rPr>
        <w:t>年</w:t>
      </w:r>
      <w:r>
        <w:rPr>
          <w:rFonts w:hint="eastAsia"/>
          <w:sz w:val="24"/>
        </w:rPr>
        <w:t>9</w:t>
      </w:r>
      <w:r>
        <w:rPr>
          <w:rFonts w:hint="eastAsia"/>
          <w:sz w:val="24"/>
        </w:rPr>
        <w:t>月</w:t>
      </w:r>
      <w:r>
        <w:rPr>
          <w:rFonts w:hint="eastAsia"/>
          <w:sz w:val="24"/>
        </w:rPr>
        <w:t>19</w:t>
      </w:r>
      <w:r>
        <w:rPr>
          <w:rFonts w:hint="eastAsia"/>
          <w:sz w:val="24"/>
        </w:rPr>
        <w:t>日下午</w:t>
      </w:r>
      <w:r>
        <w:rPr>
          <w:rFonts w:hint="eastAsia"/>
          <w:sz w:val="24"/>
        </w:rPr>
        <w:t>5</w:t>
      </w:r>
      <w:r>
        <w:rPr>
          <w:rFonts w:hint="eastAsia"/>
          <w:sz w:val="24"/>
        </w:rPr>
        <w:t>：</w:t>
      </w:r>
      <w:r>
        <w:rPr>
          <w:rFonts w:hint="eastAsia"/>
          <w:sz w:val="24"/>
        </w:rPr>
        <w:t>00</w:t>
      </w:r>
      <w:r>
        <w:rPr>
          <w:rFonts w:hint="eastAsia"/>
          <w:sz w:val="24"/>
        </w:rPr>
        <w:t>送达登记地点，须请于登记材料上注明联络方式。</w:t>
      </w:r>
    </w:p>
    <w:p w14:paraId="3AC0EE36" w14:textId="77777777" w:rsidR="00000000" w:rsidRDefault="00000000">
      <w:pPr>
        <w:snapToGrid w:val="0"/>
        <w:spacing w:line="360" w:lineRule="auto"/>
        <w:ind w:firstLineChars="200" w:firstLine="480"/>
        <w:rPr>
          <w:rFonts w:hint="eastAsia"/>
          <w:sz w:val="24"/>
        </w:rPr>
      </w:pPr>
      <w:r>
        <w:rPr>
          <w:rFonts w:hint="eastAsia"/>
          <w:sz w:val="24"/>
        </w:rPr>
        <w:t>5</w:t>
      </w:r>
      <w:r>
        <w:rPr>
          <w:rFonts w:hint="eastAsia"/>
          <w:sz w:val="24"/>
        </w:rPr>
        <w:t>、会议联系方式</w:t>
      </w:r>
    </w:p>
    <w:p w14:paraId="167F6523" w14:textId="77777777" w:rsidR="00000000" w:rsidRDefault="00000000">
      <w:pPr>
        <w:autoSpaceDE w:val="0"/>
        <w:autoSpaceDN w:val="0"/>
        <w:adjustRightInd w:val="0"/>
        <w:snapToGrid w:val="0"/>
        <w:spacing w:line="360" w:lineRule="auto"/>
        <w:ind w:firstLineChars="200" w:firstLine="480"/>
        <w:rPr>
          <w:rFonts w:cs="宋体" w:hint="eastAsia"/>
          <w:kern w:val="0"/>
          <w:sz w:val="24"/>
        </w:rPr>
      </w:pPr>
      <w:r>
        <w:rPr>
          <w:rFonts w:cs="宋体" w:hint="eastAsia"/>
          <w:kern w:val="0"/>
          <w:sz w:val="24"/>
        </w:rPr>
        <w:t>联系电话：</w:t>
      </w:r>
      <w:r>
        <w:rPr>
          <w:rFonts w:cs="宋体"/>
          <w:kern w:val="0"/>
          <w:sz w:val="24"/>
        </w:rPr>
        <w:t>0755-886193</w:t>
      </w:r>
      <w:r>
        <w:rPr>
          <w:rFonts w:cs="宋体" w:hint="eastAsia"/>
          <w:kern w:val="0"/>
          <w:sz w:val="24"/>
        </w:rPr>
        <w:t>37</w:t>
      </w:r>
    </w:p>
    <w:p w14:paraId="3057A930" w14:textId="77777777" w:rsidR="00000000" w:rsidRDefault="00000000">
      <w:pPr>
        <w:autoSpaceDE w:val="0"/>
        <w:autoSpaceDN w:val="0"/>
        <w:adjustRightInd w:val="0"/>
        <w:snapToGrid w:val="0"/>
        <w:spacing w:line="360" w:lineRule="auto"/>
        <w:ind w:firstLineChars="200" w:firstLine="480"/>
        <w:rPr>
          <w:rFonts w:cs="宋体" w:hint="eastAsia"/>
          <w:kern w:val="0"/>
          <w:sz w:val="24"/>
        </w:rPr>
      </w:pPr>
      <w:r>
        <w:rPr>
          <w:rFonts w:cs="宋体" w:hint="eastAsia"/>
          <w:kern w:val="0"/>
          <w:sz w:val="24"/>
        </w:rPr>
        <w:t>传真：</w:t>
      </w:r>
      <w:r>
        <w:rPr>
          <w:rFonts w:cs="宋体"/>
          <w:kern w:val="0"/>
          <w:sz w:val="24"/>
        </w:rPr>
        <w:t>0755-82781956</w:t>
      </w:r>
    </w:p>
    <w:p w14:paraId="2E025621" w14:textId="77777777" w:rsidR="00000000" w:rsidRDefault="00000000">
      <w:pPr>
        <w:autoSpaceDE w:val="0"/>
        <w:autoSpaceDN w:val="0"/>
        <w:adjustRightInd w:val="0"/>
        <w:snapToGrid w:val="0"/>
        <w:spacing w:line="360" w:lineRule="auto"/>
        <w:ind w:firstLineChars="200" w:firstLine="480"/>
        <w:rPr>
          <w:rFonts w:cs="宋体" w:hint="eastAsia"/>
          <w:kern w:val="0"/>
          <w:sz w:val="24"/>
        </w:rPr>
      </w:pPr>
      <w:r>
        <w:rPr>
          <w:rFonts w:cs="宋体" w:hint="eastAsia"/>
          <w:kern w:val="0"/>
          <w:sz w:val="24"/>
        </w:rPr>
        <w:t>邮政编码：</w:t>
      </w:r>
      <w:r>
        <w:rPr>
          <w:rFonts w:cs="宋体"/>
          <w:kern w:val="0"/>
          <w:sz w:val="24"/>
        </w:rPr>
        <w:t>518026</w:t>
      </w:r>
    </w:p>
    <w:p w14:paraId="2AAEF29A" w14:textId="77777777" w:rsidR="00000000" w:rsidRDefault="00000000">
      <w:pPr>
        <w:autoSpaceDE w:val="0"/>
        <w:autoSpaceDN w:val="0"/>
        <w:adjustRightInd w:val="0"/>
        <w:snapToGrid w:val="0"/>
        <w:spacing w:line="360" w:lineRule="auto"/>
        <w:ind w:firstLineChars="200" w:firstLine="480"/>
        <w:rPr>
          <w:rFonts w:cs="宋体" w:hint="eastAsia"/>
          <w:kern w:val="0"/>
          <w:sz w:val="24"/>
        </w:rPr>
      </w:pPr>
      <w:r>
        <w:rPr>
          <w:rFonts w:cs="宋体" w:hint="eastAsia"/>
          <w:kern w:val="0"/>
          <w:sz w:val="24"/>
        </w:rPr>
        <w:t>联系人：张雪</w:t>
      </w:r>
    </w:p>
    <w:p w14:paraId="149DC3C8" w14:textId="77777777" w:rsidR="00000000" w:rsidRDefault="00000000">
      <w:pPr>
        <w:autoSpaceDE w:val="0"/>
        <w:autoSpaceDN w:val="0"/>
        <w:adjustRightInd w:val="0"/>
        <w:snapToGrid w:val="0"/>
        <w:spacing w:line="360" w:lineRule="auto"/>
        <w:ind w:firstLineChars="200" w:firstLine="480"/>
        <w:rPr>
          <w:rFonts w:cs="宋体" w:hint="eastAsia"/>
          <w:kern w:val="0"/>
          <w:sz w:val="24"/>
        </w:rPr>
      </w:pPr>
      <w:r>
        <w:rPr>
          <w:rFonts w:cs="宋体" w:hint="eastAsia"/>
          <w:kern w:val="0"/>
          <w:sz w:val="24"/>
        </w:rPr>
        <w:t>邮箱：</w:t>
      </w:r>
      <w:r>
        <w:rPr>
          <w:rFonts w:cs="宋体" w:hint="eastAsia"/>
          <w:kern w:val="0"/>
          <w:sz w:val="24"/>
        </w:rPr>
        <w:t>zhangxue2019@cgnpc.com.cn</w:t>
      </w:r>
    </w:p>
    <w:p w14:paraId="036C8E3A" w14:textId="77777777" w:rsidR="00000000" w:rsidRDefault="00000000">
      <w:pPr>
        <w:autoSpaceDE w:val="0"/>
        <w:autoSpaceDN w:val="0"/>
        <w:adjustRightInd w:val="0"/>
        <w:snapToGrid w:val="0"/>
        <w:spacing w:line="360" w:lineRule="auto"/>
        <w:ind w:firstLineChars="200" w:firstLine="480"/>
        <w:rPr>
          <w:rFonts w:cs="宋体" w:hint="eastAsia"/>
          <w:kern w:val="0"/>
          <w:sz w:val="24"/>
        </w:rPr>
      </w:pPr>
      <w:r>
        <w:rPr>
          <w:rFonts w:cs="宋体" w:hint="eastAsia"/>
          <w:kern w:val="0"/>
          <w:sz w:val="24"/>
        </w:rPr>
        <w:t>通讯地址：广东省深圳市福田区深南大道</w:t>
      </w:r>
      <w:r>
        <w:rPr>
          <w:rFonts w:cs="宋体" w:hint="eastAsia"/>
          <w:kern w:val="0"/>
          <w:sz w:val="24"/>
        </w:rPr>
        <w:t>2002</w:t>
      </w:r>
      <w:r>
        <w:rPr>
          <w:rFonts w:cs="宋体" w:hint="eastAsia"/>
          <w:kern w:val="0"/>
          <w:sz w:val="24"/>
        </w:rPr>
        <w:t>号中广核大厦北楼</w:t>
      </w:r>
      <w:r>
        <w:rPr>
          <w:rFonts w:cs="宋体" w:hint="eastAsia"/>
          <w:kern w:val="0"/>
          <w:sz w:val="24"/>
        </w:rPr>
        <w:t>1</w:t>
      </w:r>
      <w:r>
        <w:rPr>
          <w:rFonts w:cs="宋体"/>
          <w:kern w:val="0"/>
          <w:sz w:val="24"/>
        </w:rPr>
        <w:t>9</w:t>
      </w:r>
      <w:r>
        <w:rPr>
          <w:rFonts w:cs="宋体" w:hint="eastAsia"/>
          <w:kern w:val="0"/>
          <w:sz w:val="24"/>
        </w:rPr>
        <w:t>层</w:t>
      </w:r>
    </w:p>
    <w:p w14:paraId="7698EDE1" w14:textId="77777777" w:rsidR="00000000" w:rsidRDefault="00000000">
      <w:pPr>
        <w:autoSpaceDE w:val="0"/>
        <w:autoSpaceDN w:val="0"/>
        <w:adjustRightInd w:val="0"/>
        <w:snapToGrid w:val="0"/>
        <w:spacing w:line="360" w:lineRule="auto"/>
        <w:ind w:firstLineChars="200" w:firstLine="480"/>
        <w:rPr>
          <w:rFonts w:cs="宋体" w:hint="eastAsia"/>
          <w:kern w:val="0"/>
          <w:sz w:val="24"/>
        </w:rPr>
      </w:pPr>
      <w:r>
        <w:rPr>
          <w:rFonts w:cs="宋体" w:hint="eastAsia"/>
          <w:kern w:val="0"/>
          <w:sz w:val="24"/>
        </w:rPr>
        <w:t>出席会议者的住宿、交通费自理，会议费用由公司承担。</w:t>
      </w:r>
    </w:p>
    <w:p w14:paraId="63EAD463" w14:textId="77777777" w:rsidR="00000000" w:rsidRDefault="00000000">
      <w:pPr>
        <w:autoSpaceDE w:val="0"/>
        <w:autoSpaceDN w:val="0"/>
        <w:adjustRightInd w:val="0"/>
        <w:snapToGrid w:val="0"/>
        <w:spacing w:line="360" w:lineRule="auto"/>
        <w:ind w:firstLineChars="200" w:firstLine="482"/>
        <w:outlineLvl w:val="0"/>
        <w:rPr>
          <w:rFonts w:cs="宋体"/>
          <w:b/>
          <w:kern w:val="0"/>
          <w:sz w:val="24"/>
        </w:rPr>
      </w:pPr>
      <w:r>
        <w:rPr>
          <w:rFonts w:cs="宋体" w:hint="eastAsia"/>
          <w:b/>
          <w:kern w:val="0"/>
          <w:sz w:val="24"/>
        </w:rPr>
        <w:t>四、参加网络投票的具体操作流程</w:t>
      </w:r>
    </w:p>
    <w:p w14:paraId="42E2B959" w14:textId="77777777" w:rsidR="00000000" w:rsidRDefault="00000000">
      <w:pPr>
        <w:snapToGrid w:val="0"/>
        <w:spacing w:line="360" w:lineRule="auto"/>
        <w:ind w:firstLineChars="200" w:firstLine="480"/>
        <w:rPr>
          <w:rFonts w:hint="eastAsia"/>
          <w:sz w:val="24"/>
        </w:rPr>
      </w:pPr>
      <w:r>
        <w:rPr>
          <w:sz w:val="24"/>
        </w:rPr>
        <w:t>本次股东大会采取现场投票与网络投票相结合的方式。公司将通过深圳证券交易所交易系统和互联网投票系统</w:t>
      </w:r>
      <w:r>
        <w:rPr>
          <w:rFonts w:ascii="宋体" w:hAnsi="宋体"/>
          <w:sz w:val="24"/>
        </w:rPr>
        <w:t>(</w:t>
      </w:r>
      <w:r>
        <w:rPr>
          <w:sz w:val="24"/>
        </w:rPr>
        <w:t>http://wltp.cninfo.com.cn</w:t>
      </w:r>
      <w:r>
        <w:rPr>
          <w:rFonts w:ascii="宋体" w:hAnsi="宋体"/>
          <w:sz w:val="24"/>
        </w:rPr>
        <w:t>)</w:t>
      </w:r>
      <w:r>
        <w:rPr>
          <w:sz w:val="24"/>
        </w:rPr>
        <w:t>向全体股东提供网络</w:t>
      </w:r>
      <w:r>
        <w:rPr>
          <w:sz w:val="24"/>
        </w:rPr>
        <w:lastRenderedPageBreak/>
        <w:t>形式的投票平台，股东可以在网络投票时间内通过上述系统行使表决权。参加网络投票时涉及的具体操作内容详见附件</w:t>
      </w:r>
      <w:r>
        <w:rPr>
          <w:sz w:val="24"/>
        </w:rPr>
        <w:t>1</w:t>
      </w:r>
      <w:r>
        <w:rPr>
          <w:sz w:val="24"/>
        </w:rPr>
        <w:t>。</w:t>
      </w:r>
    </w:p>
    <w:p w14:paraId="0EED6DF1" w14:textId="77777777" w:rsidR="00000000" w:rsidRDefault="00000000">
      <w:pPr>
        <w:autoSpaceDE w:val="0"/>
        <w:autoSpaceDN w:val="0"/>
        <w:adjustRightInd w:val="0"/>
        <w:snapToGrid w:val="0"/>
        <w:spacing w:line="360" w:lineRule="auto"/>
        <w:ind w:firstLineChars="200" w:firstLine="482"/>
        <w:outlineLvl w:val="0"/>
        <w:rPr>
          <w:rFonts w:cs="宋体"/>
          <w:b/>
          <w:kern w:val="0"/>
          <w:sz w:val="24"/>
        </w:rPr>
      </w:pPr>
      <w:r>
        <w:rPr>
          <w:rFonts w:cs="宋体" w:hint="eastAsia"/>
          <w:b/>
          <w:kern w:val="0"/>
          <w:sz w:val="24"/>
        </w:rPr>
        <w:t>五、备查文件</w:t>
      </w:r>
    </w:p>
    <w:p w14:paraId="459F6B86" w14:textId="77777777" w:rsidR="00000000" w:rsidRDefault="00000000">
      <w:pPr>
        <w:autoSpaceDE w:val="0"/>
        <w:autoSpaceDN w:val="0"/>
        <w:adjustRightInd w:val="0"/>
        <w:snapToGrid w:val="0"/>
        <w:spacing w:line="360" w:lineRule="auto"/>
        <w:ind w:firstLineChars="200" w:firstLine="480"/>
        <w:jc w:val="left"/>
        <w:rPr>
          <w:rFonts w:cs="宋体" w:hint="eastAsia"/>
          <w:kern w:val="0"/>
          <w:sz w:val="24"/>
        </w:rPr>
      </w:pPr>
      <w:r>
        <w:rPr>
          <w:rFonts w:cs="宋体" w:hint="eastAsia"/>
          <w:kern w:val="0"/>
          <w:sz w:val="24"/>
        </w:rPr>
        <w:t>1</w:t>
      </w:r>
      <w:r>
        <w:rPr>
          <w:rFonts w:cs="宋体" w:hint="eastAsia"/>
          <w:kern w:val="0"/>
          <w:sz w:val="24"/>
        </w:rPr>
        <w:t>、第十届董事会第九次会议决议；</w:t>
      </w:r>
    </w:p>
    <w:p w14:paraId="0FECDDA2" w14:textId="77777777" w:rsidR="00000000" w:rsidRDefault="00000000">
      <w:pPr>
        <w:autoSpaceDE w:val="0"/>
        <w:autoSpaceDN w:val="0"/>
        <w:adjustRightInd w:val="0"/>
        <w:snapToGrid w:val="0"/>
        <w:spacing w:line="360" w:lineRule="auto"/>
        <w:ind w:firstLineChars="200" w:firstLine="480"/>
        <w:jc w:val="left"/>
        <w:rPr>
          <w:rFonts w:cs="宋体"/>
          <w:kern w:val="0"/>
          <w:sz w:val="24"/>
        </w:rPr>
      </w:pPr>
      <w:r>
        <w:rPr>
          <w:rFonts w:cs="宋体" w:hint="eastAsia"/>
          <w:kern w:val="0"/>
          <w:sz w:val="24"/>
        </w:rPr>
        <w:t>2</w:t>
      </w:r>
      <w:r>
        <w:rPr>
          <w:rFonts w:cs="宋体" w:hint="eastAsia"/>
          <w:kern w:val="0"/>
          <w:sz w:val="24"/>
        </w:rPr>
        <w:t>、深交所要求的其他文件。</w:t>
      </w:r>
    </w:p>
    <w:p w14:paraId="0CFF3D30" w14:textId="77777777" w:rsidR="00000000" w:rsidRDefault="00000000">
      <w:pPr>
        <w:autoSpaceDE w:val="0"/>
        <w:autoSpaceDN w:val="0"/>
        <w:adjustRightInd w:val="0"/>
        <w:snapToGrid w:val="0"/>
        <w:spacing w:line="360" w:lineRule="auto"/>
        <w:ind w:firstLineChars="200" w:firstLine="480"/>
        <w:jc w:val="left"/>
        <w:rPr>
          <w:rFonts w:cs="宋体" w:hint="eastAsia"/>
          <w:kern w:val="0"/>
          <w:sz w:val="24"/>
        </w:rPr>
      </w:pPr>
      <w:r>
        <w:rPr>
          <w:rFonts w:cs="宋体" w:hint="eastAsia"/>
          <w:kern w:val="0"/>
          <w:sz w:val="24"/>
        </w:rPr>
        <w:t>特此公告。</w:t>
      </w:r>
    </w:p>
    <w:p w14:paraId="36DB09CB" w14:textId="77777777" w:rsidR="00000000" w:rsidRDefault="00000000">
      <w:pPr>
        <w:autoSpaceDE w:val="0"/>
        <w:autoSpaceDN w:val="0"/>
        <w:adjustRightInd w:val="0"/>
        <w:snapToGrid w:val="0"/>
        <w:spacing w:line="360" w:lineRule="auto"/>
        <w:ind w:firstLineChars="200" w:firstLine="480"/>
        <w:jc w:val="left"/>
        <w:rPr>
          <w:rFonts w:cs="宋体" w:hint="eastAsia"/>
          <w:kern w:val="0"/>
          <w:sz w:val="24"/>
        </w:rPr>
      </w:pPr>
    </w:p>
    <w:p w14:paraId="0C1382CC" w14:textId="77777777" w:rsidR="00000000" w:rsidRDefault="00000000">
      <w:pPr>
        <w:snapToGrid w:val="0"/>
        <w:spacing w:line="360" w:lineRule="auto"/>
        <w:ind w:firstLineChars="200" w:firstLine="482"/>
        <w:jc w:val="right"/>
        <w:rPr>
          <w:rFonts w:hint="eastAsia"/>
          <w:b/>
          <w:sz w:val="24"/>
        </w:rPr>
      </w:pPr>
      <w:r>
        <w:rPr>
          <w:rFonts w:hint="eastAsia"/>
          <w:b/>
          <w:sz w:val="24"/>
        </w:rPr>
        <w:t>中广核核技术发展股份有限公司</w:t>
      </w:r>
    </w:p>
    <w:p w14:paraId="638D7B9D" w14:textId="77777777" w:rsidR="00000000" w:rsidRDefault="00000000">
      <w:pPr>
        <w:snapToGrid w:val="0"/>
        <w:spacing w:line="360" w:lineRule="auto"/>
        <w:ind w:firstLineChars="200" w:firstLine="482"/>
        <w:jc w:val="right"/>
        <w:rPr>
          <w:rFonts w:hint="eastAsia"/>
          <w:b/>
          <w:sz w:val="24"/>
        </w:rPr>
      </w:pPr>
      <w:r>
        <w:rPr>
          <w:rFonts w:hint="eastAsia"/>
          <w:b/>
          <w:sz w:val="24"/>
        </w:rPr>
        <w:t>董事会</w:t>
      </w:r>
    </w:p>
    <w:p w14:paraId="45CC1605" w14:textId="77777777" w:rsidR="00000000" w:rsidRDefault="00000000">
      <w:pPr>
        <w:snapToGrid w:val="0"/>
        <w:spacing w:line="360" w:lineRule="auto"/>
        <w:ind w:firstLineChars="200" w:firstLine="482"/>
        <w:jc w:val="right"/>
        <w:rPr>
          <w:rFonts w:hint="eastAsia"/>
          <w:b/>
          <w:sz w:val="24"/>
        </w:rPr>
      </w:pPr>
      <w:r>
        <w:rPr>
          <w:rFonts w:hint="eastAsia"/>
          <w:b/>
          <w:sz w:val="24"/>
        </w:rPr>
        <w:t>2023</w:t>
      </w:r>
      <w:r>
        <w:rPr>
          <w:rFonts w:hint="eastAsia"/>
          <w:b/>
          <w:sz w:val="24"/>
        </w:rPr>
        <w:t>年</w:t>
      </w:r>
      <w:r>
        <w:rPr>
          <w:rFonts w:hint="eastAsia"/>
          <w:b/>
          <w:sz w:val="24"/>
        </w:rPr>
        <w:t>9</w:t>
      </w:r>
      <w:r>
        <w:rPr>
          <w:rFonts w:hint="eastAsia"/>
          <w:b/>
          <w:sz w:val="24"/>
        </w:rPr>
        <w:t>月</w:t>
      </w:r>
      <w:r>
        <w:rPr>
          <w:rFonts w:hint="eastAsia"/>
          <w:b/>
          <w:sz w:val="24"/>
        </w:rPr>
        <w:t>5</w:t>
      </w:r>
      <w:r>
        <w:rPr>
          <w:rFonts w:hint="eastAsia"/>
          <w:b/>
          <w:sz w:val="24"/>
        </w:rPr>
        <w:t>日</w:t>
      </w:r>
    </w:p>
    <w:p w14:paraId="41758B71" w14:textId="77777777" w:rsidR="00000000" w:rsidRDefault="00000000">
      <w:pPr>
        <w:widowControl/>
        <w:spacing w:line="440" w:lineRule="exact"/>
        <w:jc w:val="left"/>
        <w:rPr>
          <w:sz w:val="24"/>
        </w:rPr>
      </w:pPr>
      <w:r>
        <w:rPr>
          <w:sz w:val="24"/>
        </w:rPr>
        <w:br w:type="page"/>
      </w:r>
      <w:r>
        <w:rPr>
          <w:rFonts w:hint="eastAsia"/>
          <w:sz w:val="24"/>
        </w:rPr>
        <w:lastRenderedPageBreak/>
        <w:t>附件</w:t>
      </w:r>
      <w:r>
        <w:rPr>
          <w:rFonts w:hint="eastAsia"/>
          <w:sz w:val="24"/>
        </w:rPr>
        <w:t>1</w:t>
      </w:r>
      <w:r>
        <w:rPr>
          <w:rFonts w:hint="eastAsia"/>
          <w:sz w:val="24"/>
        </w:rPr>
        <w:t>：</w:t>
      </w:r>
    </w:p>
    <w:p w14:paraId="55734EC8" w14:textId="77777777" w:rsidR="00000000" w:rsidRDefault="00000000">
      <w:pPr>
        <w:spacing w:line="440" w:lineRule="exact"/>
        <w:jc w:val="center"/>
        <w:rPr>
          <w:b/>
          <w:bCs/>
          <w:color w:val="000000"/>
          <w:sz w:val="30"/>
          <w:szCs w:val="30"/>
        </w:rPr>
      </w:pPr>
      <w:r>
        <w:rPr>
          <w:rFonts w:hint="eastAsia"/>
          <w:b/>
          <w:sz w:val="30"/>
          <w:szCs w:val="30"/>
        </w:rPr>
        <w:t>参加网络投票的具体操作流程</w:t>
      </w:r>
    </w:p>
    <w:p w14:paraId="43A23B9A" w14:textId="77777777" w:rsidR="00000000" w:rsidRDefault="00000000">
      <w:pPr>
        <w:spacing w:line="440" w:lineRule="exact"/>
        <w:ind w:firstLineChars="200" w:firstLine="482"/>
        <w:outlineLvl w:val="0"/>
        <w:rPr>
          <w:b/>
          <w:bCs/>
          <w:color w:val="000000"/>
          <w:sz w:val="24"/>
        </w:rPr>
      </w:pPr>
      <w:r>
        <w:rPr>
          <w:rFonts w:hint="eastAsia"/>
          <w:b/>
          <w:bCs/>
          <w:color w:val="000000"/>
          <w:sz w:val="24"/>
        </w:rPr>
        <w:t>一、网络投票的程序</w:t>
      </w:r>
    </w:p>
    <w:p w14:paraId="41D560D5" w14:textId="77777777" w:rsidR="00000000" w:rsidRDefault="00000000">
      <w:pPr>
        <w:snapToGrid w:val="0"/>
        <w:spacing w:line="440" w:lineRule="exact"/>
        <w:ind w:firstLineChars="200" w:firstLine="480"/>
        <w:rPr>
          <w:rFonts w:hint="eastAsia"/>
          <w:sz w:val="24"/>
        </w:rPr>
      </w:pPr>
      <w:r>
        <w:rPr>
          <w:sz w:val="24"/>
        </w:rPr>
        <w:t>1</w:t>
      </w:r>
      <w:r>
        <w:rPr>
          <w:sz w:val="24"/>
        </w:rPr>
        <w:t>、投票代码与投票简称：投票代码为</w:t>
      </w:r>
      <w:r>
        <w:rPr>
          <w:rFonts w:ascii="宋体" w:hAnsi="宋体"/>
          <w:sz w:val="24"/>
        </w:rPr>
        <w:t>“</w:t>
      </w:r>
      <w:r>
        <w:rPr>
          <w:rFonts w:hint="eastAsia"/>
          <w:sz w:val="24"/>
        </w:rPr>
        <w:t>360881</w:t>
      </w:r>
      <w:r>
        <w:rPr>
          <w:rFonts w:ascii="宋体" w:hAnsi="宋体"/>
          <w:sz w:val="24"/>
        </w:rPr>
        <w:t>”</w:t>
      </w:r>
      <w:r>
        <w:rPr>
          <w:sz w:val="24"/>
        </w:rPr>
        <w:t>，投票简称为</w:t>
      </w:r>
      <w:r>
        <w:rPr>
          <w:rFonts w:ascii="宋体" w:hAnsi="宋体"/>
          <w:sz w:val="24"/>
        </w:rPr>
        <w:t>“</w:t>
      </w:r>
      <w:r>
        <w:rPr>
          <w:rFonts w:ascii="宋体" w:hAnsi="宋体" w:hint="eastAsia"/>
          <w:sz w:val="24"/>
        </w:rPr>
        <w:t>广核</w:t>
      </w:r>
      <w:r>
        <w:rPr>
          <w:sz w:val="24"/>
        </w:rPr>
        <w:t>投票</w:t>
      </w:r>
      <w:r>
        <w:rPr>
          <w:rFonts w:ascii="宋体" w:hAnsi="宋体"/>
          <w:sz w:val="24"/>
        </w:rPr>
        <w:t>”</w:t>
      </w:r>
      <w:r>
        <w:rPr>
          <w:rFonts w:ascii="宋体" w:hAnsi="宋体" w:hint="eastAsia"/>
          <w:sz w:val="24"/>
        </w:rPr>
        <w:t>。</w:t>
      </w:r>
    </w:p>
    <w:p w14:paraId="31F095B5" w14:textId="77777777" w:rsidR="00000000" w:rsidRDefault="00000000">
      <w:pPr>
        <w:snapToGrid w:val="0"/>
        <w:spacing w:line="440" w:lineRule="exact"/>
        <w:ind w:firstLineChars="200" w:firstLine="480"/>
        <w:rPr>
          <w:rFonts w:hint="eastAsia"/>
          <w:sz w:val="24"/>
        </w:rPr>
      </w:pPr>
      <w:r>
        <w:rPr>
          <w:sz w:val="24"/>
        </w:rPr>
        <w:t>2</w:t>
      </w:r>
      <w:r>
        <w:rPr>
          <w:sz w:val="24"/>
        </w:rPr>
        <w:t>、</w:t>
      </w:r>
      <w:r>
        <w:rPr>
          <w:rFonts w:hint="eastAsia"/>
          <w:sz w:val="24"/>
        </w:rPr>
        <w:t>填报表决意见：同意、反对、弃权。</w:t>
      </w:r>
    </w:p>
    <w:p w14:paraId="75AC21C8" w14:textId="77777777" w:rsidR="00000000" w:rsidRDefault="00000000">
      <w:pPr>
        <w:snapToGrid w:val="0"/>
        <w:spacing w:line="440" w:lineRule="exact"/>
        <w:ind w:firstLineChars="200" w:firstLine="480"/>
        <w:rPr>
          <w:rFonts w:hint="eastAsia"/>
          <w:sz w:val="24"/>
        </w:rPr>
      </w:pPr>
      <w:r>
        <w:rPr>
          <w:rFonts w:hint="eastAsia"/>
          <w:sz w:val="24"/>
        </w:rPr>
        <w:t>3</w:t>
      </w:r>
      <w:r>
        <w:rPr>
          <w:rFonts w:hint="eastAsia"/>
          <w:sz w:val="24"/>
        </w:rPr>
        <w:t>、股东对总议案进行投票，视为对除累积投票提案外的其他所有提案表达相同意见。</w:t>
      </w:r>
    </w:p>
    <w:p w14:paraId="6798FE79" w14:textId="77777777" w:rsidR="00000000" w:rsidRDefault="00000000">
      <w:pPr>
        <w:snapToGrid w:val="0"/>
        <w:spacing w:line="440" w:lineRule="exact"/>
        <w:ind w:firstLineChars="200" w:firstLine="480"/>
        <w:rPr>
          <w:rFonts w:hint="eastAsia"/>
          <w:sz w:val="24"/>
        </w:rPr>
      </w:pPr>
      <w:r>
        <w:rPr>
          <w:rFonts w:hint="eastAsia"/>
          <w:sz w:val="24"/>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14:paraId="73675BDE" w14:textId="77777777" w:rsidR="00000000" w:rsidRDefault="00000000">
      <w:pPr>
        <w:spacing w:line="440" w:lineRule="exact"/>
        <w:ind w:firstLineChars="200" w:firstLine="482"/>
        <w:outlineLvl w:val="0"/>
        <w:rPr>
          <w:b/>
          <w:bCs/>
          <w:color w:val="000000"/>
          <w:sz w:val="24"/>
        </w:rPr>
      </w:pPr>
      <w:r>
        <w:rPr>
          <w:rFonts w:hint="eastAsia"/>
          <w:b/>
          <w:bCs/>
          <w:color w:val="000000"/>
          <w:sz w:val="24"/>
        </w:rPr>
        <w:t>二、通过深交所交易系统投票的程序</w:t>
      </w:r>
    </w:p>
    <w:p w14:paraId="5F3C53C6" w14:textId="77777777" w:rsidR="00000000" w:rsidRDefault="00000000">
      <w:pPr>
        <w:snapToGrid w:val="0"/>
        <w:spacing w:line="440" w:lineRule="exact"/>
        <w:ind w:firstLineChars="200" w:firstLine="480"/>
        <w:rPr>
          <w:sz w:val="24"/>
        </w:rPr>
      </w:pPr>
      <w:r>
        <w:rPr>
          <w:rFonts w:hint="eastAsia"/>
          <w:sz w:val="24"/>
        </w:rPr>
        <w:t>1</w:t>
      </w:r>
      <w:r>
        <w:rPr>
          <w:rFonts w:hint="eastAsia"/>
          <w:sz w:val="24"/>
        </w:rPr>
        <w:t>、投票时间：</w:t>
      </w:r>
      <w:r>
        <w:rPr>
          <w:rFonts w:hint="eastAsia"/>
          <w:sz w:val="24"/>
        </w:rPr>
        <w:t>2023</w:t>
      </w:r>
      <w:r>
        <w:rPr>
          <w:rFonts w:hint="eastAsia"/>
          <w:sz w:val="24"/>
        </w:rPr>
        <w:t>年</w:t>
      </w:r>
      <w:r>
        <w:rPr>
          <w:rFonts w:hint="eastAsia"/>
          <w:sz w:val="24"/>
        </w:rPr>
        <w:t>9</w:t>
      </w:r>
      <w:r>
        <w:rPr>
          <w:rFonts w:hint="eastAsia"/>
          <w:sz w:val="24"/>
        </w:rPr>
        <w:t>月</w:t>
      </w:r>
      <w:r>
        <w:rPr>
          <w:rFonts w:hint="eastAsia"/>
          <w:sz w:val="24"/>
        </w:rPr>
        <w:t>20</w:t>
      </w:r>
      <w:r>
        <w:rPr>
          <w:rFonts w:hint="eastAsia"/>
          <w:sz w:val="24"/>
        </w:rPr>
        <w:t>日的上午</w:t>
      </w:r>
      <w:r>
        <w:rPr>
          <w:rFonts w:hint="eastAsia"/>
          <w:sz w:val="24"/>
        </w:rPr>
        <w:t>9:15</w:t>
      </w:r>
      <w:r>
        <w:rPr>
          <w:rFonts w:hint="eastAsia"/>
          <w:sz w:val="24"/>
        </w:rPr>
        <w:t>至</w:t>
      </w:r>
      <w:r>
        <w:rPr>
          <w:rFonts w:hint="eastAsia"/>
          <w:sz w:val="24"/>
        </w:rPr>
        <w:t>9:25</w:t>
      </w:r>
      <w:r>
        <w:rPr>
          <w:rFonts w:hint="eastAsia"/>
          <w:sz w:val="24"/>
        </w:rPr>
        <w:t>、</w:t>
      </w:r>
      <w:r>
        <w:rPr>
          <w:rFonts w:hint="eastAsia"/>
          <w:sz w:val="24"/>
        </w:rPr>
        <w:t>9:30</w:t>
      </w:r>
      <w:r>
        <w:rPr>
          <w:rFonts w:hint="eastAsia"/>
          <w:sz w:val="24"/>
        </w:rPr>
        <w:t>至</w:t>
      </w:r>
      <w:r>
        <w:rPr>
          <w:rFonts w:hint="eastAsia"/>
          <w:sz w:val="24"/>
        </w:rPr>
        <w:t>11:30</w:t>
      </w:r>
      <w:r>
        <w:rPr>
          <w:rFonts w:hint="eastAsia"/>
          <w:sz w:val="24"/>
        </w:rPr>
        <w:t>、下午</w:t>
      </w:r>
      <w:r>
        <w:rPr>
          <w:rFonts w:hint="eastAsia"/>
          <w:sz w:val="24"/>
        </w:rPr>
        <w:t>1:00</w:t>
      </w:r>
      <w:r>
        <w:rPr>
          <w:rFonts w:hint="eastAsia"/>
          <w:sz w:val="24"/>
        </w:rPr>
        <w:t>至</w:t>
      </w:r>
      <w:r>
        <w:rPr>
          <w:rFonts w:hint="eastAsia"/>
          <w:sz w:val="24"/>
        </w:rPr>
        <w:t>3:00</w:t>
      </w:r>
      <w:r>
        <w:rPr>
          <w:rFonts w:hint="eastAsia"/>
          <w:sz w:val="24"/>
        </w:rPr>
        <w:t>。</w:t>
      </w:r>
    </w:p>
    <w:p w14:paraId="2866C426" w14:textId="77777777" w:rsidR="00000000" w:rsidRDefault="00000000">
      <w:pPr>
        <w:snapToGrid w:val="0"/>
        <w:spacing w:line="440" w:lineRule="exact"/>
        <w:ind w:firstLineChars="200" w:firstLine="480"/>
        <w:rPr>
          <w:sz w:val="24"/>
        </w:rPr>
      </w:pPr>
      <w:r>
        <w:rPr>
          <w:rFonts w:hint="eastAsia"/>
          <w:sz w:val="24"/>
        </w:rPr>
        <w:t>2</w:t>
      </w:r>
      <w:r>
        <w:rPr>
          <w:rFonts w:hint="eastAsia"/>
          <w:sz w:val="24"/>
        </w:rPr>
        <w:t>、股东可以登录证券公司交易客户端通过交易系统投票。</w:t>
      </w:r>
    </w:p>
    <w:p w14:paraId="097FAAE4" w14:textId="77777777" w:rsidR="00000000" w:rsidRDefault="00000000">
      <w:pPr>
        <w:spacing w:line="440" w:lineRule="exact"/>
        <w:ind w:firstLineChars="200" w:firstLine="482"/>
        <w:outlineLvl w:val="0"/>
        <w:rPr>
          <w:b/>
          <w:bCs/>
          <w:color w:val="000000"/>
          <w:sz w:val="24"/>
        </w:rPr>
      </w:pPr>
      <w:r>
        <w:rPr>
          <w:rFonts w:hint="eastAsia"/>
          <w:b/>
          <w:bCs/>
          <w:color w:val="000000"/>
          <w:sz w:val="24"/>
        </w:rPr>
        <w:t>三、通过深交所互联网投票系统投票的程序</w:t>
      </w:r>
    </w:p>
    <w:p w14:paraId="01CBB271" w14:textId="77777777" w:rsidR="00000000" w:rsidRDefault="00000000">
      <w:pPr>
        <w:snapToGrid w:val="0"/>
        <w:spacing w:line="440" w:lineRule="exact"/>
        <w:ind w:firstLineChars="200" w:firstLine="480"/>
        <w:rPr>
          <w:sz w:val="24"/>
        </w:rPr>
      </w:pPr>
      <w:r>
        <w:rPr>
          <w:rFonts w:hint="eastAsia"/>
          <w:sz w:val="24"/>
        </w:rPr>
        <w:t>1</w:t>
      </w:r>
      <w:r>
        <w:rPr>
          <w:rFonts w:hint="eastAsia"/>
          <w:sz w:val="24"/>
        </w:rPr>
        <w:t>、互联网投票系统开始投票的时间为</w:t>
      </w:r>
      <w:r>
        <w:rPr>
          <w:rFonts w:hint="eastAsia"/>
          <w:sz w:val="24"/>
        </w:rPr>
        <w:t>2023</w:t>
      </w:r>
      <w:r>
        <w:rPr>
          <w:rFonts w:hint="eastAsia"/>
          <w:sz w:val="24"/>
        </w:rPr>
        <w:t>年</w:t>
      </w:r>
      <w:r>
        <w:rPr>
          <w:rFonts w:hint="eastAsia"/>
          <w:sz w:val="24"/>
        </w:rPr>
        <w:t>9</w:t>
      </w:r>
      <w:r>
        <w:rPr>
          <w:rFonts w:hint="eastAsia"/>
          <w:sz w:val="24"/>
        </w:rPr>
        <w:t>月</w:t>
      </w:r>
      <w:r>
        <w:rPr>
          <w:rFonts w:hint="eastAsia"/>
          <w:sz w:val="24"/>
        </w:rPr>
        <w:t>20</w:t>
      </w:r>
      <w:r>
        <w:rPr>
          <w:rFonts w:hint="eastAsia"/>
          <w:sz w:val="24"/>
        </w:rPr>
        <w:t>日上午</w:t>
      </w:r>
      <w:r>
        <w:rPr>
          <w:rFonts w:hint="eastAsia"/>
          <w:sz w:val="24"/>
        </w:rPr>
        <w:t>9:15</w:t>
      </w:r>
      <w:r>
        <w:rPr>
          <w:rFonts w:hint="eastAsia"/>
          <w:sz w:val="24"/>
        </w:rPr>
        <w:t>，结束时间为</w:t>
      </w:r>
      <w:r>
        <w:rPr>
          <w:rFonts w:hint="eastAsia"/>
          <w:sz w:val="24"/>
        </w:rPr>
        <w:t>2023</w:t>
      </w:r>
      <w:r>
        <w:rPr>
          <w:rFonts w:hint="eastAsia"/>
          <w:sz w:val="24"/>
        </w:rPr>
        <w:t>年</w:t>
      </w:r>
      <w:r>
        <w:rPr>
          <w:rFonts w:hint="eastAsia"/>
          <w:sz w:val="24"/>
        </w:rPr>
        <w:t>9</w:t>
      </w:r>
      <w:r>
        <w:rPr>
          <w:rFonts w:hint="eastAsia"/>
          <w:sz w:val="24"/>
        </w:rPr>
        <w:t>月</w:t>
      </w:r>
      <w:r>
        <w:rPr>
          <w:rFonts w:hint="eastAsia"/>
          <w:sz w:val="24"/>
        </w:rPr>
        <w:t>20</w:t>
      </w:r>
      <w:r>
        <w:rPr>
          <w:rFonts w:hint="eastAsia"/>
          <w:sz w:val="24"/>
        </w:rPr>
        <w:t>日下午</w:t>
      </w:r>
      <w:r>
        <w:rPr>
          <w:rFonts w:hint="eastAsia"/>
          <w:sz w:val="24"/>
        </w:rPr>
        <w:t>3:00</w:t>
      </w:r>
      <w:r>
        <w:rPr>
          <w:rFonts w:hint="eastAsia"/>
          <w:sz w:val="24"/>
        </w:rPr>
        <w:t>。</w:t>
      </w:r>
    </w:p>
    <w:p w14:paraId="7E8942B5" w14:textId="77777777" w:rsidR="00000000" w:rsidRDefault="00000000">
      <w:pPr>
        <w:snapToGrid w:val="0"/>
        <w:spacing w:line="440" w:lineRule="exact"/>
        <w:ind w:firstLineChars="200" w:firstLine="480"/>
        <w:rPr>
          <w:sz w:val="24"/>
        </w:rPr>
      </w:pPr>
      <w:r>
        <w:rPr>
          <w:rFonts w:hint="eastAsia"/>
          <w:sz w:val="24"/>
        </w:rPr>
        <w:t>2</w:t>
      </w:r>
      <w:r>
        <w:rPr>
          <w:rFonts w:hint="eastAsia"/>
          <w:sz w:val="24"/>
        </w:rPr>
        <w:t>、股东通过互联网投票系统进行网络投票，需按照《深圳证券交易所投资者网络服务身份认证业务指引（</w:t>
      </w:r>
      <w:r>
        <w:rPr>
          <w:rFonts w:hint="eastAsia"/>
          <w:sz w:val="24"/>
        </w:rPr>
        <w:t>2016</w:t>
      </w:r>
      <w:r>
        <w:rPr>
          <w:rFonts w:hint="eastAsia"/>
          <w:sz w:val="24"/>
        </w:rPr>
        <w:t>年修订）》的规定办理身份认证，取得“深交所数字证书”或“深交所投资者服务密码”。具体的身份认证流程可登录互联网投票系统</w:t>
      </w:r>
      <w:hyperlink r:id="rId7" w:history="1">
        <w:r>
          <w:rPr>
            <w:rFonts w:hint="eastAsia"/>
            <w:sz w:val="24"/>
          </w:rPr>
          <w:t>http</w:t>
        </w:r>
        <w:r>
          <w:rPr>
            <w:rFonts w:hint="eastAsia"/>
            <w:sz w:val="24"/>
          </w:rPr>
          <w:t>：</w:t>
        </w:r>
        <w:r>
          <w:rPr>
            <w:rFonts w:hint="eastAsia"/>
            <w:sz w:val="24"/>
          </w:rPr>
          <w:t>//wltp.cninfo.com.cn</w:t>
        </w:r>
      </w:hyperlink>
      <w:r>
        <w:rPr>
          <w:rFonts w:hint="eastAsia"/>
          <w:sz w:val="24"/>
        </w:rPr>
        <w:t>规则指引栏目查阅。</w:t>
      </w:r>
    </w:p>
    <w:p w14:paraId="72D119A8" w14:textId="77777777" w:rsidR="00000000" w:rsidRDefault="00000000">
      <w:pPr>
        <w:snapToGrid w:val="0"/>
        <w:spacing w:line="440" w:lineRule="exact"/>
        <w:ind w:firstLineChars="200" w:firstLine="480"/>
        <w:rPr>
          <w:rFonts w:hint="eastAsia"/>
          <w:sz w:val="24"/>
        </w:rPr>
      </w:pPr>
      <w:r>
        <w:rPr>
          <w:rFonts w:hint="eastAsia"/>
          <w:sz w:val="24"/>
        </w:rPr>
        <w:t>3</w:t>
      </w:r>
      <w:r>
        <w:rPr>
          <w:rFonts w:hint="eastAsia"/>
          <w:sz w:val="24"/>
        </w:rPr>
        <w:t>、股东根据获取的服务密码或数字证书，可登录</w:t>
      </w:r>
      <w:hyperlink r:id="rId8" w:history="1">
        <w:r>
          <w:rPr>
            <w:rStyle w:val="af1"/>
            <w:rFonts w:hint="eastAsia"/>
            <w:sz w:val="24"/>
          </w:rPr>
          <w:t>http://wltp.cninfo.com.cn</w:t>
        </w:r>
      </w:hyperlink>
      <w:r>
        <w:rPr>
          <w:rFonts w:hint="eastAsia"/>
          <w:sz w:val="24"/>
        </w:rPr>
        <w:t>在规定时间内通过深交所互联网投票系统进行投票。</w:t>
      </w:r>
    </w:p>
    <w:p w14:paraId="5AD23532" w14:textId="77777777" w:rsidR="00000000" w:rsidRDefault="00000000">
      <w:pPr>
        <w:widowControl/>
        <w:spacing w:line="440" w:lineRule="exact"/>
        <w:jc w:val="left"/>
        <w:rPr>
          <w:rFonts w:hint="eastAsia"/>
          <w:sz w:val="24"/>
        </w:rPr>
      </w:pPr>
      <w:r>
        <w:rPr>
          <w:sz w:val="24"/>
        </w:rPr>
        <w:br w:type="page"/>
      </w:r>
      <w:r>
        <w:rPr>
          <w:rFonts w:hint="eastAsia"/>
          <w:sz w:val="24"/>
        </w:rPr>
        <w:lastRenderedPageBreak/>
        <w:t>附件</w:t>
      </w:r>
      <w:r>
        <w:rPr>
          <w:rFonts w:hint="eastAsia"/>
          <w:sz w:val="24"/>
        </w:rPr>
        <w:t>2</w:t>
      </w:r>
      <w:r>
        <w:rPr>
          <w:rFonts w:hint="eastAsia"/>
          <w:sz w:val="24"/>
        </w:rPr>
        <w:t>：</w:t>
      </w:r>
    </w:p>
    <w:p w14:paraId="4D4FA00C" w14:textId="77777777" w:rsidR="00000000" w:rsidRDefault="00000000">
      <w:pPr>
        <w:spacing w:beforeLines="50" w:before="156" w:afterLines="50" w:after="156" w:line="360" w:lineRule="auto"/>
        <w:jc w:val="center"/>
        <w:rPr>
          <w:b/>
          <w:sz w:val="30"/>
          <w:szCs w:val="30"/>
        </w:rPr>
      </w:pPr>
      <w:r>
        <w:rPr>
          <w:rFonts w:hint="eastAsia"/>
          <w:b/>
          <w:sz w:val="30"/>
          <w:szCs w:val="30"/>
        </w:rPr>
        <w:t>授权委托书</w:t>
      </w:r>
    </w:p>
    <w:p w14:paraId="02BBC0E2" w14:textId="77777777" w:rsidR="00000000" w:rsidRDefault="00000000">
      <w:pPr>
        <w:snapToGrid w:val="0"/>
        <w:spacing w:beforeLines="50" w:before="156" w:afterLines="50" w:after="156" w:line="360" w:lineRule="auto"/>
        <w:ind w:firstLineChars="200" w:firstLine="480"/>
        <w:rPr>
          <w:rFonts w:hint="eastAsia"/>
          <w:sz w:val="24"/>
        </w:rPr>
      </w:pPr>
      <w:r>
        <w:rPr>
          <w:rFonts w:hint="eastAsia"/>
          <w:sz w:val="24"/>
        </w:rPr>
        <w:t>兹委托</w:t>
      </w:r>
      <w:r>
        <w:rPr>
          <w:rFonts w:hint="eastAsia"/>
          <w:sz w:val="24"/>
          <w:u w:val="single"/>
        </w:rPr>
        <w:t xml:space="preserve">         </w:t>
      </w:r>
      <w:r>
        <w:rPr>
          <w:rFonts w:hint="eastAsia"/>
          <w:sz w:val="24"/>
        </w:rPr>
        <w:t>先生（女士）代表</w:t>
      </w:r>
      <w:r>
        <w:rPr>
          <w:sz w:val="24"/>
        </w:rPr>
        <w:t>本人</w:t>
      </w:r>
      <w:r>
        <w:rPr>
          <w:rFonts w:hint="eastAsia"/>
          <w:sz w:val="24"/>
        </w:rPr>
        <w:t>（</w:t>
      </w:r>
      <w:r>
        <w:rPr>
          <w:sz w:val="24"/>
        </w:rPr>
        <w:t>本公司</w:t>
      </w:r>
      <w:r>
        <w:rPr>
          <w:rFonts w:hint="eastAsia"/>
          <w:sz w:val="24"/>
        </w:rPr>
        <w:t>）出席中广核核技术发展股份有限公司</w:t>
      </w:r>
      <w:r>
        <w:rPr>
          <w:rFonts w:hint="eastAsia"/>
          <w:sz w:val="24"/>
        </w:rPr>
        <w:t>2023</w:t>
      </w:r>
      <w:r>
        <w:rPr>
          <w:rFonts w:hint="eastAsia"/>
          <w:sz w:val="24"/>
        </w:rPr>
        <w:t>年第五次临时股东大会，</w:t>
      </w:r>
      <w:r>
        <w:rPr>
          <w:sz w:val="24"/>
        </w:rPr>
        <w:t>授权其依照本授权委托书的指示对</w:t>
      </w:r>
      <w:r>
        <w:rPr>
          <w:rFonts w:hint="eastAsia"/>
          <w:sz w:val="24"/>
        </w:rPr>
        <w:t>本</w:t>
      </w:r>
      <w:r>
        <w:rPr>
          <w:sz w:val="24"/>
        </w:rPr>
        <w:t>次股东大会审议的事项进行投票表决，并代为签署</w:t>
      </w:r>
      <w:r>
        <w:rPr>
          <w:rFonts w:hint="eastAsia"/>
          <w:sz w:val="24"/>
        </w:rPr>
        <w:t>本</w:t>
      </w:r>
      <w:r>
        <w:rPr>
          <w:sz w:val="24"/>
        </w:rPr>
        <w:t>次股东大会需要</w:t>
      </w:r>
      <w:r>
        <w:rPr>
          <w:rFonts w:hint="eastAsia"/>
          <w:sz w:val="24"/>
        </w:rPr>
        <w:t>本人（</w:t>
      </w:r>
      <w:r>
        <w:rPr>
          <w:sz w:val="24"/>
        </w:rPr>
        <w:t>本公司</w:t>
      </w:r>
      <w:r>
        <w:rPr>
          <w:rFonts w:hint="eastAsia"/>
          <w:sz w:val="24"/>
        </w:rPr>
        <w:t>）</w:t>
      </w:r>
      <w:r>
        <w:rPr>
          <w:sz w:val="24"/>
        </w:rPr>
        <w:t>签署的相关文件。</w:t>
      </w:r>
      <w:r>
        <w:rPr>
          <w:rFonts w:hint="eastAsia"/>
          <w:sz w:val="24"/>
        </w:rPr>
        <w:t>本人（</w:t>
      </w:r>
      <w:r>
        <w:rPr>
          <w:sz w:val="24"/>
        </w:rPr>
        <w:t>本公司</w:t>
      </w:r>
      <w:r>
        <w:rPr>
          <w:rFonts w:hint="eastAsia"/>
          <w:sz w:val="24"/>
        </w:rPr>
        <w:t>）认可其在该次股东大会代本人（本公司）签署一切文件的效力。</w:t>
      </w:r>
      <w:r>
        <w:rPr>
          <w:sz w:val="24"/>
        </w:rPr>
        <w:t>本授权委托书的有效期限为自本授权委托书签署之日起至本次股东大会结束时止。</w:t>
      </w:r>
    </w:p>
    <w:p w14:paraId="77E34D61" w14:textId="77777777" w:rsidR="00000000" w:rsidRDefault="00000000">
      <w:pPr>
        <w:snapToGrid w:val="0"/>
        <w:spacing w:beforeLines="50" w:before="156" w:afterLines="50" w:after="156" w:line="360" w:lineRule="auto"/>
        <w:ind w:firstLineChars="200" w:firstLine="480"/>
        <w:rPr>
          <w:rFonts w:hint="eastAsia"/>
          <w:sz w:val="24"/>
        </w:rPr>
      </w:pPr>
      <w:r>
        <w:rPr>
          <w:sz w:val="24"/>
        </w:rPr>
        <w:t>委托人对议案表决如下（请在相应的表决意见项下划</w:t>
      </w:r>
      <w:r>
        <w:rPr>
          <w:rFonts w:ascii="宋体" w:hAnsi="宋体"/>
          <w:sz w:val="24"/>
        </w:rPr>
        <w:t>“</w:t>
      </w:r>
      <w:r>
        <w:rPr>
          <w:sz w:val="24"/>
        </w:rPr>
        <w:t>√</w:t>
      </w:r>
      <w:r>
        <w:rPr>
          <w:rFonts w:ascii="宋体" w:hAnsi="宋体"/>
          <w:sz w:val="24"/>
        </w:rPr>
        <w:t>”</w:t>
      </w:r>
      <w:r>
        <w:rPr>
          <w:sz w:val="24"/>
        </w:rPr>
        <w:t>）：</w:t>
      </w:r>
    </w:p>
    <w:tbl>
      <w:tblPr>
        <w:tblW w:w="5118" w:type="pct"/>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84"/>
        <w:gridCol w:w="4066"/>
        <w:gridCol w:w="1483"/>
        <w:gridCol w:w="673"/>
        <w:gridCol w:w="684"/>
        <w:gridCol w:w="684"/>
      </w:tblGrid>
      <w:tr w:rsidR="00000000" w14:paraId="035D361E" w14:textId="77777777">
        <w:trPr>
          <w:trHeight w:val="397"/>
          <w:jc w:val="center"/>
        </w:trPr>
        <w:tc>
          <w:tcPr>
            <w:tcW w:w="624" w:type="pct"/>
            <w:vMerge w:val="restart"/>
            <w:shd w:val="clear" w:color="auto" w:fill="F2F2F2"/>
            <w:vAlign w:val="center"/>
          </w:tcPr>
          <w:p w14:paraId="661C73AE" w14:textId="77777777" w:rsidR="00000000" w:rsidRDefault="00000000">
            <w:pPr>
              <w:ind w:leftChars="-5" w:left="-10" w:rightChars="-5" w:right="-10"/>
              <w:jc w:val="center"/>
              <w:rPr>
                <w:b/>
                <w:szCs w:val="21"/>
              </w:rPr>
            </w:pPr>
            <w:r>
              <w:rPr>
                <w:rFonts w:hint="eastAsia"/>
                <w:b/>
                <w:szCs w:val="21"/>
              </w:rPr>
              <w:t>提案</w:t>
            </w:r>
            <w:r>
              <w:rPr>
                <w:b/>
                <w:szCs w:val="21"/>
              </w:rPr>
              <w:t>编码</w:t>
            </w:r>
          </w:p>
        </w:tc>
        <w:tc>
          <w:tcPr>
            <w:tcW w:w="2344" w:type="pct"/>
            <w:vMerge w:val="restart"/>
            <w:shd w:val="clear" w:color="auto" w:fill="F2F2F2"/>
            <w:vAlign w:val="center"/>
          </w:tcPr>
          <w:p w14:paraId="6C8ECB46" w14:textId="77777777" w:rsidR="00000000" w:rsidRDefault="00000000">
            <w:pPr>
              <w:ind w:leftChars="-5" w:left="-10" w:rightChars="-5" w:right="-10"/>
              <w:jc w:val="center"/>
              <w:rPr>
                <w:b/>
                <w:szCs w:val="21"/>
              </w:rPr>
            </w:pPr>
            <w:r>
              <w:rPr>
                <w:rFonts w:hint="eastAsia"/>
                <w:b/>
                <w:szCs w:val="21"/>
              </w:rPr>
              <w:t>提案</w:t>
            </w:r>
            <w:r>
              <w:rPr>
                <w:b/>
                <w:szCs w:val="21"/>
              </w:rPr>
              <w:t>名称</w:t>
            </w:r>
          </w:p>
        </w:tc>
        <w:tc>
          <w:tcPr>
            <w:tcW w:w="855" w:type="pct"/>
            <w:shd w:val="clear" w:color="auto" w:fill="F2F2F2"/>
            <w:vAlign w:val="center"/>
          </w:tcPr>
          <w:p w14:paraId="3D19404E" w14:textId="77777777" w:rsidR="00000000" w:rsidRDefault="00000000">
            <w:pPr>
              <w:ind w:leftChars="-5" w:left="-10" w:rightChars="-5" w:right="-10"/>
              <w:jc w:val="center"/>
              <w:rPr>
                <w:b/>
                <w:szCs w:val="21"/>
              </w:rPr>
            </w:pPr>
            <w:r>
              <w:rPr>
                <w:rFonts w:hint="eastAsia"/>
                <w:b/>
                <w:szCs w:val="21"/>
              </w:rPr>
              <w:t>备注</w:t>
            </w:r>
          </w:p>
        </w:tc>
        <w:tc>
          <w:tcPr>
            <w:tcW w:w="388" w:type="pct"/>
            <w:shd w:val="clear" w:color="auto" w:fill="F2F2F2"/>
            <w:vAlign w:val="center"/>
          </w:tcPr>
          <w:p w14:paraId="0CC4BE31" w14:textId="77777777" w:rsidR="00000000" w:rsidRDefault="00000000">
            <w:pPr>
              <w:ind w:leftChars="-5" w:left="-10" w:rightChars="-5" w:right="-10"/>
              <w:jc w:val="center"/>
              <w:rPr>
                <w:b/>
                <w:szCs w:val="21"/>
              </w:rPr>
            </w:pPr>
            <w:r>
              <w:rPr>
                <w:rFonts w:hint="eastAsia"/>
                <w:b/>
                <w:szCs w:val="21"/>
              </w:rPr>
              <w:t>同意</w:t>
            </w:r>
          </w:p>
        </w:tc>
        <w:tc>
          <w:tcPr>
            <w:tcW w:w="394" w:type="pct"/>
            <w:shd w:val="clear" w:color="auto" w:fill="F2F2F2"/>
            <w:vAlign w:val="center"/>
          </w:tcPr>
          <w:p w14:paraId="72C106B5" w14:textId="77777777" w:rsidR="00000000" w:rsidRDefault="00000000">
            <w:pPr>
              <w:ind w:leftChars="-5" w:left="-10" w:rightChars="-5" w:right="-10"/>
              <w:jc w:val="center"/>
              <w:rPr>
                <w:b/>
                <w:szCs w:val="21"/>
              </w:rPr>
            </w:pPr>
            <w:r>
              <w:rPr>
                <w:rFonts w:hint="eastAsia"/>
                <w:b/>
                <w:szCs w:val="21"/>
              </w:rPr>
              <w:t>反对</w:t>
            </w:r>
          </w:p>
        </w:tc>
        <w:tc>
          <w:tcPr>
            <w:tcW w:w="393" w:type="pct"/>
            <w:shd w:val="clear" w:color="auto" w:fill="F2F2F2"/>
            <w:vAlign w:val="center"/>
          </w:tcPr>
          <w:p w14:paraId="722B54B2" w14:textId="77777777" w:rsidR="00000000" w:rsidRDefault="00000000">
            <w:pPr>
              <w:ind w:leftChars="-5" w:left="-10" w:rightChars="-5" w:right="-10"/>
              <w:jc w:val="center"/>
              <w:rPr>
                <w:b/>
                <w:szCs w:val="21"/>
              </w:rPr>
            </w:pPr>
            <w:r>
              <w:rPr>
                <w:rFonts w:hint="eastAsia"/>
                <w:b/>
                <w:szCs w:val="21"/>
              </w:rPr>
              <w:t>弃权</w:t>
            </w:r>
          </w:p>
        </w:tc>
      </w:tr>
      <w:tr w:rsidR="00000000" w14:paraId="52005D59" w14:textId="77777777">
        <w:trPr>
          <w:trHeight w:val="397"/>
          <w:jc w:val="center"/>
        </w:trPr>
        <w:tc>
          <w:tcPr>
            <w:tcW w:w="624" w:type="pct"/>
            <w:vMerge/>
            <w:shd w:val="clear" w:color="auto" w:fill="F2F2F2"/>
            <w:vAlign w:val="center"/>
          </w:tcPr>
          <w:p w14:paraId="29F1BD58" w14:textId="77777777" w:rsidR="00000000" w:rsidRDefault="00000000">
            <w:pPr>
              <w:ind w:leftChars="-5" w:left="-10" w:rightChars="-5" w:right="-10"/>
              <w:jc w:val="center"/>
              <w:rPr>
                <w:szCs w:val="21"/>
              </w:rPr>
            </w:pPr>
          </w:p>
        </w:tc>
        <w:tc>
          <w:tcPr>
            <w:tcW w:w="2344" w:type="pct"/>
            <w:vMerge/>
            <w:shd w:val="clear" w:color="auto" w:fill="F2F2F2"/>
            <w:vAlign w:val="center"/>
          </w:tcPr>
          <w:p w14:paraId="39F9A565" w14:textId="77777777" w:rsidR="00000000" w:rsidRDefault="00000000">
            <w:pPr>
              <w:ind w:leftChars="-5" w:left="-10" w:rightChars="-5" w:right="-10"/>
              <w:jc w:val="center"/>
              <w:rPr>
                <w:b/>
                <w:szCs w:val="21"/>
              </w:rPr>
            </w:pPr>
          </w:p>
        </w:tc>
        <w:tc>
          <w:tcPr>
            <w:tcW w:w="855" w:type="pct"/>
            <w:shd w:val="clear" w:color="auto" w:fill="F2F2F2"/>
            <w:vAlign w:val="center"/>
          </w:tcPr>
          <w:p w14:paraId="394AF805" w14:textId="77777777" w:rsidR="00000000" w:rsidRDefault="00000000">
            <w:pPr>
              <w:ind w:leftChars="-5" w:left="-10" w:rightChars="-5" w:right="-10"/>
              <w:jc w:val="center"/>
              <w:rPr>
                <w:b/>
                <w:szCs w:val="21"/>
              </w:rPr>
            </w:pPr>
            <w:r>
              <w:rPr>
                <w:rFonts w:hint="eastAsia"/>
                <w:b/>
                <w:szCs w:val="21"/>
              </w:rPr>
              <w:t>该列打勾的栏目可以投票</w:t>
            </w:r>
          </w:p>
        </w:tc>
        <w:tc>
          <w:tcPr>
            <w:tcW w:w="1175" w:type="pct"/>
            <w:gridSpan w:val="3"/>
            <w:vAlign w:val="center"/>
          </w:tcPr>
          <w:p w14:paraId="0C19B9FA" w14:textId="77777777" w:rsidR="00000000" w:rsidRDefault="00000000">
            <w:pPr>
              <w:ind w:leftChars="-5" w:left="-10" w:rightChars="-5" w:right="-10"/>
              <w:jc w:val="center"/>
              <w:rPr>
                <w:szCs w:val="21"/>
              </w:rPr>
            </w:pPr>
          </w:p>
        </w:tc>
      </w:tr>
      <w:tr w:rsidR="00000000" w14:paraId="6C218638" w14:textId="77777777">
        <w:trPr>
          <w:trHeight w:val="397"/>
          <w:jc w:val="center"/>
        </w:trPr>
        <w:tc>
          <w:tcPr>
            <w:tcW w:w="624" w:type="pct"/>
            <w:vAlign w:val="center"/>
          </w:tcPr>
          <w:p w14:paraId="7309FBA4" w14:textId="77777777" w:rsidR="00000000" w:rsidRDefault="00000000">
            <w:pPr>
              <w:jc w:val="center"/>
              <w:rPr>
                <w:rFonts w:cs="宋体"/>
                <w:kern w:val="0"/>
                <w:szCs w:val="21"/>
              </w:rPr>
            </w:pPr>
            <w:r>
              <w:rPr>
                <w:rFonts w:cs="宋体" w:hint="eastAsia"/>
                <w:kern w:val="0"/>
                <w:szCs w:val="21"/>
              </w:rPr>
              <w:t>100</w:t>
            </w:r>
          </w:p>
        </w:tc>
        <w:tc>
          <w:tcPr>
            <w:tcW w:w="2344" w:type="pct"/>
            <w:vAlign w:val="center"/>
          </w:tcPr>
          <w:p w14:paraId="6107BA63" w14:textId="77777777" w:rsidR="00000000" w:rsidRDefault="00000000">
            <w:pPr>
              <w:ind w:leftChars="-5" w:left="-10" w:rightChars="-5" w:right="-10"/>
              <w:jc w:val="center"/>
              <w:rPr>
                <w:szCs w:val="21"/>
              </w:rPr>
            </w:pPr>
            <w:r>
              <w:rPr>
                <w:rFonts w:hint="eastAsia"/>
                <w:szCs w:val="21"/>
              </w:rPr>
              <w:t>总议案：除累积投票提案外的所有提案</w:t>
            </w:r>
          </w:p>
        </w:tc>
        <w:tc>
          <w:tcPr>
            <w:tcW w:w="855" w:type="pct"/>
            <w:vAlign w:val="center"/>
          </w:tcPr>
          <w:p w14:paraId="008652E4" w14:textId="77777777" w:rsidR="00000000" w:rsidRDefault="00000000">
            <w:pPr>
              <w:ind w:leftChars="-5" w:left="-10" w:rightChars="-5" w:right="-10"/>
              <w:jc w:val="center"/>
              <w:rPr>
                <w:szCs w:val="21"/>
              </w:rPr>
            </w:pPr>
            <w:r>
              <w:rPr>
                <w:szCs w:val="21"/>
              </w:rPr>
              <w:t>√</w:t>
            </w:r>
          </w:p>
        </w:tc>
        <w:tc>
          <w:tcPr>
            <w:tcW w:w="388" w:type="pct"/>
            <w:vAlign w:val="center"/>
          </w:tcPr>
          <w:p w14:paraId="3C26B006" w14:textId="77777777" w:rsidR="00000000" w:rsidRDefault="00000000">
            <w:pPr>
              <w:ind w:leftChars="-5" w:left="-10" w:rightChars="-5" w:right="-10"/>
              <w:jc w:val="center"/>
              <w:rPr>
                <w:szCs w:val="21"/>
              </w:rPr>
            </w:pPr>
          </w:p>
        </w:tc>
        <w:tc>
          <w:tcPr>
            <w:tcW w:w="394" w:type="pct"/>
            <w:vAlign w:val="center"/>
          </w:tcPr>
          <w:p w14:paraId="333B9CB1" w14:textId="77777777" w:rsidR="00000000" w:rsidRDefault="00000000">
            <w:pPr>
              <w:ind w:leftChars="-5" w:left="-10" w:rightChars="-5" w:right="-10"/>
              <w:jc w:val="center"/>
              <w:rPr>
                <w:szCs w:val="21"/>
              </w:rPr>
            </w:pPr>
          </w:p>
        </w:tc>
        <w:tc>
          <w:tcPr>
            <w:tcW w:w="393" w:type="pct"/>
            <w:vAlign w:val="center"/>
          </w:tcPr>
          <w:p w14:paraId="10F6EE52" w14:textId="77777777" w:rsidR="00000000" w:rsidRDefault="00000000">
            <w:pPr>
              <w:ind w:leftChars="-5" w:left="-10" w:rightChars="-5" w:right="-10"/>
              <w:jc w:val="center"/>
              <w:rPr>
                <w:szCs w:val="21"/>
              </w:rPr>
            </w:pPr>
          </w:p>
        </w:tc>
      </w:tr>
      <w:tr w:rsidR="00000000" w14:paraId="085BBF1A" w14:textId="77777777">
        <w:trPr>
          <w:trHeight w:val="397"/>
          <w:jc w:val="center"/>
        </w:trPr>
        <w:tc>
          <w:tcPr>
            <w:tcW w:w="624" w:type="pct"/>
            <w:vAlign w:val="center"/>
          </w:tcPr>
          <w:p w14:paraId="5D2708A7" w14:textId="77777777" w:rsidR="00000000" w:rsidRDefault="00000000">
            <w:pPr>
              <w:jc w:val="center"/>
              <w:rPr>
                <w:rFonts w:cs="宋体" w:hint="eastAsia"/>
                <w:kern w:val="0"/>
                <w:szCs w:val="21"/>
              </w:rPr>
            </w:pPr>
            <w:r>
              <w:rPr>
                <w:rFonts w:cs="宋体" w:hint="eastAsia"/>
                <w:kern w:val="0"/>
                <w:szCs w:val="21"/>
              </w:rPr>
              <w:t>非累积投票提案</w:t>
            </w:r>
          </w:p>
        </w:tc>
        <w:tc>
          <w:tcPr>
            <w:tcW w:w="4375" w:type="pct"/>
            <w:gridSpan w:val="5"/>
            <w:vAlign w:val="center"/>
          </w:tcPr>
          <w:p w14:paraId="3D83E7AD" w14:textId="77777777" w:rsidR="00000000" w:rsidRDefault="00000000">
            <w:pPr>
              <w:ind w:leftChars="-5" w:left="-10" w:rightChars="-5" w:right="-10"/>
              <w:jc w:val="center"/>
              <w:rPr>
                <w:szCs w:val="21"/>
              </w:rPr>
            </w:pPr>
          </w:p>
        </w:tc>
      </w:tr>
      <w:tr w:rsidR="00000000" w14:paraId="5940FA14" w14:textId="77777777">
        <w:trPr>
          <w:trHeight w:val="397"/>
          <w:jc w:val="center"/>
        </w:trPr>
        <w:tc>
          <w:tcPr>
            <w:tcW w:w="624" w:type="pct"/>
            <w:vAlign w:val="center"/>
          </w:tcPr>
          <w:p w14:paraId="42BF0776" w14:textId="77777777" w:rsidR="00000000" w:rsidRDefault="00000000">
            <w:pPr>
              <w:jc w:val="center"/>
              <w:rPr>
                <w:rFonts w:cs="宋体" w:hint="eastAsia"/>
                <w:kern w:val="0"/>
                <w:szCs w:val="21"/>
              </w:rPr>
            </w:pPr>
            <w:r>
              <w:rPr>
                <w:rFonts w:cs="宋体" w:hint="eastAsia"/>
                <w:kern w:val="0"/>
                <w:szCs w:val="21"/>
              </w:rPr>
              <w:t>1.00</w:t>
            </w:r>
          </w:p>
        </w:tc>
        <w:tc>
          <w:tcPr>
            <w:tcW w:w="2344" w:type="pct"/>
            <w:vAlign w:val="center"/>
          </w:tcPr>
          <w:p w14:paraId="358E0A7E" w14:textId="77777777" w:rsidR="00000000" w:rsidRDefault="00000000">
            <w:pPr>
              <w:rPr>
                <w:rFonts w:hint="eastAsia"/>
              </w:rPr>
            </w:pPr>
            <w:r>
              <w:rPr>
                <w:rFonts w:hint="eastAsia"/>
              </w:rPr>
              <w:t>《关于调整本次交易方案的议案》</w:t>
            </w:r>
          </w:p>
        </w:tc>
        <w:tc>
          <w:tcPr>
            <w:tcW w:w="855" w:type="pct"/>
            <w:vAlign w:val="center"/>
          </w:tcPr>
          <w:p w14:paraId="25354856" w14:textId="77777777" w:rsidR="00000000" w:rsidRDefault="00000000">
            <w:pPr>
              <w:jc w:val="center"/>
              <w:rPr>
                <w:sz w:val="24"/>
              </w:rPr>
            </w:pPr>
            <w:r>
              <w:rPr>
                <w:szCs w:val="21"/>
              </w:rPr>
              <w:t>√</w:t>
            </w:r>
          </w:p>
        </w:tc>
        <w:tc>
          <w:tcPr>
            <w:tcW w:w="388" w:type="pct"/>
            <w:vAlign w:val="center"/>
          </w:tcPr>
          <w:p w14:paraId="0824C670" w14:textId="77777777" w:rsidR="00000000" w:rsidRDefault="00000000">
            <w:pPr>
              <w:ind w:leftChars="-5" w:left="-10" w:rightChars="-5" w:right="-10"/>
              <w:jc w:val="center"/>
              <w:rPr>
                <w:szCs w:val="21"/>
              </w:rPr>
            </w:pPr>
          </w:p>
        </w:tc>
        <w:tc>
          <w:tcPr>
            <w:tcW w:w="394" w:type="pct"/>
            <w:vAlign w:val="center"/>
          </w:tcPr>
          <w:p w14:paraId="05DD7D33" w14:textId="77777777" w:rsidR="00000000" w:rsidRDefault="00000000">
            <w:pPr>
              <w:ind w:leftChars="-5" w:left="-10" w:rightChars="-5" w:right="-10"/>
              <w:jc w:val="center"/>
              <w:rPr>
                <w:szCs w:val="21"/>
              </w:rPr>
            </w:pPr>
          </w:p>
        </w:tc>
        <w:tc>
          <w:tcPr>
            <w:tcW w:w="393" w:type="pct"/>
            <w:vAlign w:val="center"/>
          </w:tcPr>
          <w:p w14:paraId="1D18BE15" w14:textId="77777777" w:rsidR="00000000" w:rsidRDefault="00000000">
            <w:pPr>
              <w:ind w:leftChars="-5" w:left="-10" w:rightChars="-5" w:right="-10"/>
              <w:jc w:val="center"/>
              <w:rPr>
                <w:szCs w:val="21"/>
              </w:rPr>
            </w:pPr>
          </w:p>
        </w:tc>
      </w:tr>
      <w:tr w:rsidR="00000000" w14:paraId="1FA6FC04" w14:textId="77777777">
        <w:trPr>
          <w:trHeight w:val="397"/>
          <w:jc w:val="center"/>
        </w:trPr>
        <w:tc>
          <w:tcPr>
            <w:tcW w:w="624" w:type="pct"/>
            <w:vAlign w:val="center"/>
          </w:tcPr>
          <w:p w14:paraId="2CC6B1ED" w14:textId="77777777" w:rsidR="00000000" w:rsidRDefault="00000000">
            <w:pPr>
              <w:jc w:val="center"/>
              <w:rPr>
                <w:rFonts w:cs="宋体" w:hint="eastAsia"/>
                <w:kern w:val="0"/>
                <w:szCs w:val="21"/>
              </w:rPr>
            </w:pPr>
            <w:r>
              <w:rPr>
                <w:rFonts w:cs="宋体" w:hint="eastAsia"/>
                <w:kern w:val="0"/>
                <w:szCs w:val="21"/>
              </w:rPr>
              <w:t>2.00</w:t>
            </w:r>
          </w:p>
        </w:tc>
        <w:tc>
          <w:tcPr>
            <w:tcW w:w="2344" w:type="pct"/>
            <w:vAlign w:val="center"/>
          </w:tcPr>
          <w:p w14:paraId="5DA490B6" w14:textId="77777777" w:rsidR="00000000" w:rsidRDefault="00000000">
            <w:pPr>
              <w:rPr>
                <w:rFonts w:hint="eastAsia"/>
              </w:rPr>
            </w:pPr>
            <w:r>
              <w:rPr>
                <w:rFonts w:hint="eastAsia"/>
              </w:rPr>
              <w:t>《关于本次交易方案调整属于重大调整的议案》</w:t>
            </w:r>
          </w:p>
        </w:tc>
        <w:tc>
          <w:tcPr>
            <w:tcW w:w="855" w:type="pct"/>
            <w:vAlign w:val="center"/>
          </w:tcPr>
          <w:p w14:paraId="0D507820" w14:textId="77777777" w:rsidR="00000000" w:rsidRDefault="00000000">
            <w:pPr>
              <w:jc w:val="center"/>
              <w:rPr>
                <w:szCs w:val="21"/>
              </w:rPr>
            </w:pPr>
            <w:r>
              <w:rPr>
                <w:szCs w:val="21"/>
              </w:rPr>
              <w:t>√</w:t>
            </w:r>
          </w:p>
        </w:tc>
        <w:tc>
          <w:tcPr>
            <w:tcW w:w="388" w:type="pct"/>
            <w:vAlign w:val="center"/>
          </w:tcPr>
          <w:p w14:paraId="631D2D94" w14:textId="77777777" w:rsidR="00000000" w:rsidRDefault="00000000">
            <w:pPr>
              <w:ind w:leftChars="-5" w:left="-10" w:rightChars="-5" w:right="-10"/>
              <w:jc w:val="center"/>
              <w:rPr>
                <w:szCs w:val="21"/>
              </w:rPr>
            </w:pPr>
          </w:p>
        </w:tc>
        <w:tc>
          <w:tcPr>
            <w:tcW w:w="394" w:type="pct"/>
            <w:vAlign w:val="center"/>
          </w:tcPr>
          <w:p w14:paraId="716A6B51" w14:textId="77777777" w:rsidR="00000000" w:rsidRDefault="00000000">
            <w:pPr>
              <w:ind w:leftChars="-5" w:left="-10" w:rightChars="-5" w:right="-10"/>
              <w:jc w:val="center"/>
              <w:rPr>
                <w:szCs w:val="21"/>
              </w:rPr>
            </w:pPr>
          </w:p>
        </w:tc>
        <w:tc>
          <w:tcPr>
            <w:tcW w:w="393" w:type="pct"/>
            <w:vAlign w:val="center"/>
          </w:tcPr>
          <w:p w14:paraId="1AA3F97D" w14:textId="77777777" w:rsidR="00000000" w:rsidRDefault="00000000">
            <w:pPr>
              <w:ind w:leftChars="-5" w:left="-10" w:rightChars="-5" w:right="-10"/>
              <w:jc w:val="center"/>
              <w:rPr>
                <w:szCs w:val="21"/>
              </w:rPr>
            </w:pPr>
          </w:p>
        </w:tc>
      </w:tr>
      <w:tr w:rsidR="00000000" w14:paraId="1771D729" w14:textId="77777777">
        <w:trPr>
          <w:trHeight w:val="397"/>
          <w:jc w:val="center"/>
        </w:trPr>
        <w:tc>
          <w:tcPr>
            <w:tcW w:w="624" w:type="pct"/>
            <w:vAlign w:val="center"/>
          </w:tcPr>
          <w:p w14:paraId="641EE37E" w14:textId="77777777" w:rsidR="00000000" w:rsidRDefault="00000000">
            <w:pPr>
              <w:jc w:val="center"/>
              <w:rPr>
                <w:rFonts w:cs="宋体" w:hint="eastAsia"/>
                <w:kern w:val="0"/>
                <w:szCs w:val="21"/>
              </w:rPr>
            </w:pPr>
            <w:r>
              <w:rPr>
                <w:rFonts w:cs="宋体" w:hint="eastAsia"/>
                <w:kern w:val="0"/>
                <w:szCs w:val="21"/>
              </w:rPr>
              <w:t>3.00</w:t>
            </w:r>
          </w:p>
        </w:tc>
        <w:tc>
          <w:tcPr>
            <w:tcW w:w="2344" w:type="pct"/>
            <w:vAlign w:val="center"/>
          </w:tcPr>
          <w:p w14:paraId="100A41E7" w14:textId="77777777" w:rsidR="00000000" w:rsidRDefault="00000000">
            <w:pPr>
              <w:rPr>
                <w:rFonts w:hint="eastAsia"/>
              </w:rPr>
            </w:pPr>
            <w:r>
              <w:rPr>
                <w:rFonts w:hint="eastAsia"/>
              </w:rPr>
              <w:t>《关于公司符合上市公司发行股份及支付现金购买资产并募集配套资金暨关联交易相关法律、法规规定的议案》</w:t>
            </w:r>
          </w:p>
        </w:tc>
        <w:tc>
          <w:tcPr>
            <w:tcW w:w="855" w:type="pct"/>
            <w:vAlign w:val="center"/>
          </w:tcPr>
          <w:p w14:paraId="748EE852" w14:textId="77777777" w:rsidR="00000000" w:rsidRDefault="00000000">
            <w:pPr>
              <w:jc w:val="center"/>
              <w:rPr>
                <w:szCs w:val="21"/>
              </w:rPr>
            </w:pPr>
            <w:r>
              <w:rPr>
                <w:szCs w:val="21"/>
              </w:rPr>
              <w:t>√</w:t>
            </w:r>
          </w:p>
        </w:tc>
        <w:tc>
          <w:tcPr>
            <w:tcW w:w="388" w:type="pct"/>
            <w:vAlign w:val="center"/>
          </w:tcPr>
          <w:p w14:paraId="297394D7" w14:textId="77777777" w:rsidR="00000000" w:rsidRDefault="00000000">
            <w:pPr>
              <w:ind w:leftChars="-5" w:left="-10" w:rightChars="-5" w:right="-10"/>
              <w:jc w:val="center"/>
              <w:rPr>
                <w:szCs w:val="21"/>
              </w:rPr>
            </w:pPr>
          </w:p>
        </w:tc>
        <w:tc>
          <w:tcPr>
            <w:tcW w:w="394" w:type="pct"/>
            <w:vAlign w:val="center"/>
          </w:tcPr>
          <w:p w14:paraId="5221CA1B" w14:textId="77777777" w:rsidR="00000000" w:rsidRDefault="00000000">
            <w:pPr>
              <w:ind w:leftChars="-5" w:left="-10" w:rightChars="-5" w:right="-10"/>
              <w:jc w:val="center"/>
              <w:rPr>
                <w:szCs w:val="21"/>
              </w:rPr>
            </w:pPr>
          </w:p>
        </w:tc>
        <w:tc>
          <w:tcPr>
            <w:tcW w:w="393" w:type="pct"/>
            <w:vAlign w:val="center"/>
          </w:tcPr>
          <w:p w14:paraId="75534B04" w14:textId="77777777" w:rsidR="00000000" w:rsidRDefault="00000000">
            <w:pPr>
              <w:ind w:leftChars="-5" w:left="-10" w:rightChars="-5" w:right="-10"/>
              <w:jc w:val="center"/>
              <w:rPr>
                <w:szCs w:val="21"/>
              </w:rPr>
            </w:pPr>
          </w:p>
        </w:tc>
      </w:tr>
      <w:tr w:rsidR="00000000" w14:paraId="3A2D44AD" w14:textId="77777777">
        <w:trPr>
          <w:trHeight w:val="397"/>
          <w:jc w:val="center"/>
        </w:trPr>
        <w:tc>
          <w:tcPr>
            <w:tcW w:w="624" w:type="pct"/>
            <w:vAlign w:val="center"/>
          </w:tcPr>
          <w:p w14:paraId="0557F95E" w14:textId="77777777" w:rsidR="00000000" w:rsidRDefault="00000000">
            <w:pPr>
              <w:jc w:val="center"/>
              <w:rPr>
                <w:rFonts w:cs="宋体" w:hint="eastAsia"/>
                <w:kern w:val="0"/>
                <w:szCs w:val="21"/>
              </w:rPr>
            </w:pPr>
            <w:r>
              <w:rPr>
                <w:rFonts w:cs="宋体" w:hint="eastAsia"/>
                <w:kern w:val="0"/>
                <w:szCs w:val="21"/>
              </w:rPr>
              <w:t>4.00</w:t>
            </w:r>
          </w:p>
        </w:tc>
        <w:tc>
          <w:tcPr>
            <w:tcW w:w="2344" w:type="pct"/>
            <w:vAlign w:val="center"/>
          </w:tcPr>
          <w:p w14:paraId="1B064AD7" w14:textId="77777777" w:rsidR="00000000" w:rsidRDefault="00000000">
            <w:pPr>
              <w:rPr>
                <w:rFonts w:hint="eastAsia"/>
              </w:rPr>
            </w:pPr>
            <w:r>
              <w:rPr>
                <w:rFonts w:hint="eastAsia"/>
              </w:rPr>
              <w:t>《关于公司发行股份及支付现金购买资产并募集配套资金暨关联交易方案的议案》</w:t>
            </w:r>
          </w:p>
        </w:tc>
        <w:tc>
          <w:tcPr>
            <w:tcW w:w="2031" w:type="pct"/>
            <w:gridSpan w:val="4"/>
            <w:vAlign w:val="center"/>
          </w:tcPr>
          <w:p w14:paraId="5B71DCB7" w14:textId="77777777" w:rsidR="00000000" w:rsidRDefault="00000000">
            <w:pPr>
              <w:ind w:leftChars="-5" w:left="-10" w:rightChars="-5" w:right="-10"/>
              <w:jc w:val="center"/>
              <w:rPr>
                <w:szCs w:val="21"/>
              </w:rPr>
            </w:pPr>
            <w:r>
              <w:rPr>
                <w:rFonts w:hint="eastAsia"/>
                <w:szCs w:val="21"/>
              </w:rPr>
              <w:t>√</w:t>
            </w:r>
            <w:r>
              <w:rPr>
                <w:rFonts w:hint="eastAsia"/>
                <w:szCs w:val="21"/>
              </w:rPr>
              <w:t xml:space="preserve"> </w:t>
            </w:r>
            <w:r>
              <w:rPr>
                <w:rFonts w:hint="eastAsia"/>
                <w:szCs w:val="21"/>
              </w:rPr>
              <w:t>作为投票对象的子议案数：（</w:t>
            </w:r>
            <w:r>
              <w:rPr>
                <w:rFonts w:hint="eastAsia"/>
                <w:szCs w:val="21"/>
              </w:rPr>
              <w:t>22</w:t>
            </w:r>
            <w:r>
              <w:rPr>
                <w:rFonts w:hint="eastAsia"/>
                <w:szCs w:val="21"/>
              </w:rPr>
              <w:t>）</w:t>
            </w:r>
          </w:p>
        </w:tc>
      </w:tr>
      <w:tr w:rsidR="00000000" w14:paraId="406EC908" w14:textId="77777777">
        <w:trPr>
          <w:trHeight w:val="397"/>
          <w:jc w:val="center"/>
        </w:trPr>
        <w:tc>
          <w:tcPr>
            <w:tcW w:w="624" w:type="pct"/>
            <w:vAlign w:val="center"/>
          </w:tcPr>
          <w:p w14:paraId="75B085C6" w14:textId="77777777" w:rsidR="00000000" w:rsidRDefault="00000000">
            <w:pPr>
              <w:jc w:val="center"/>
              <w:rPr>
                <w:rFonts w:cs="宋体" w:hint="eastAsia"/>
                <w:kern w:val="0"/>
                <w:szCs w:val="21"/>
              </w:rPr>
            </w:pPr>
            <w:r>
              <w:rPr>
                <w:rFonts w:cs="宋体" w:hint="eastAsia"/>
                <w:kern w:val="0"/>
                <w:szCs w:val="21"/>
              </w:rPr>
              <w:t>4.01</w:t>
            </w:r>
          </w:p>
        </w:tc>
        <w:tc>
          <w:tcPr>
            <w:tcW w:w="2344" w:type="pct"/>
            <w:vAlign w:val="center"/>
          </w:tcPr>
          <w:p w14:paraId="1008F079" w14:textId="77777777" w:rsidR="00000000" w:rsidRDefault="00000000">
            <w:pPr>
              <w:rPr>
                <w:rFonts w:hint="eastAsia"/>
              </w:rPr>
            </w:pPr>
            <w:r>
              <w:rPr>
                <w:rFonts w:hint="eastAsia"/>
              </w:rPr>
              <w:t>整体方案概述</w:t>
            </w:r>
          </w:p>
        </w:tc>
        <w:tc>
          <w:tcPr>
            <w:tcW w:w="855" w:type="pct"/>
            <w:vAlign w:val="center"/>
          </w:tcPr>
          <w:p w14:paraId="41FE0908" w14:textId="77777777" w:rsidR="00000000" w:rsidRDefault="00000000">
            <w:pPr>
              <w:jc w:val="center"/>
              <w:rPr>
                <w:szCs w:val="21"/>
              </w:rPr>
            </w:pPr>
            <w:r>
              <w:rPr>
                <w:szCs w:val="21"/>
              </w:rPr>
              <w:t>√</w:t>
            </w:r>
          </w:p>
        </w:tc>
        <w:tc>
          <w:tcPr>
            <w:tcW w:w="388" w:type="pct"/>
            <w:vAlign w:val="center"/>
          </w:tcPr>
          <w:p w14:paraId="49AD3ECA" w14:textId="77777777" w:rsidR="00000000" w:rsidRDefault="00000000">
            <w:pPr>
              <w:ind w:leftChars="-5" w:left="-10" w:rightChars="-5" w:right="-10"/>
              <w:jc w:val="center"/>
              <w:rPr>
                <w:szCs w:val="21"/>
              </w:rPr>
            </w:pPr>
          </w:p>
        </w:tc>
        <w:tc>
          <w:tcPr>
            <w:tcW w:w="394" w:type="pct"/>
            <w:vAlign w:val="center"/>
          </w:tcPr>
          <w:p w14:paraId="164E9EC8" w14:textId="77777777" w:rsidR="00000000" w:rsidRDefault="00000000">
            <w:pPr>
              <w:ind w:leftChars="-5" w:left="-10" w:rightChars="-5" w:right="-10"/>
              <w:jc w:val="center"/>
              <w:rPr>
                <w:szCs w:val="21"/>
              </w:rPr>
            </w:pPr>
          </w:p>
        </w:tc>
        <w:tc>
          <w:tcPr>
            <w:tcW w:w="393" w:type="pct"/>
            <w:vAlign w:val="center"/>
          </w:tcPr>
          <w:p w14:paraId="612E1880" w14:textId="77777777" w:rsidR="00000000" w:rsidRDefault="00000000">
            <w:pPr>
              <w:ind w:leftChars="-5" w:left="-10" w:rightChars="-5" w:right="-10"/>
              <w:jc w:val="center"/>
              <w:rPr>
                <w:szCs w:val="21"/>
              </w:rPr>
            </w:pPr>
          </w:p>
        </w:tc>
      </w:tr>
      <w:tr w:rsidR="00000000" w14:paraId="749BFFFD" w14:textId="77777777">
        <w:trPr>
          <w:trHeight w:val="397"/>
          <w:jc w:val="center"/>
        </w:trPr>
        <w:tc>
          <w:tcPr>
            <w:tcW w:w="624" w:type="pct"/>
            <w:vAlign w:val="center"/>
          </w:tcPr>
          <w:p w14:paraId="75230C46" w14:textId="77777777" w:rsidR="00000000" w:rsidRDefault="00000000">
            <w:pPr>
              <w:jc w:val="center"/>
              <w:rPr>
                <w:rFonts w:cs="宋体" w:hint="eastAsia"/>
                <w:kern w:val="0"/>
                <w:szCs w:val="21"/>
              </w:rPr>
            </w:pPr>
          </w:p>
        </w:tc>
        <w:tc>
          <w:tcPr>
            <w:tcW w:w="2344" w:type="pct"/>
            <w:vAlign w:val="center"/>
          </w:tcPr>
          <w:p w14:paraId="5C9AC77F" w14:textId="77777777" w:rsidR="00000000" w:rsidRDefault="00000000">
            <w:pPr>
              <w:rPr>
                <w:rFonts w:hint="eastAsia"/>
              </w:rPr>
            </w:pPr>
            <w:r>
              <w:rPr>
                <w:rFonts w:hint="eastAsia"/>
              </w:rPr>
              <w:t>发行股份及支付现金购买资产的具体方案</w:t>
            </w:r>
          </w:p>
        </w:tc>
        <w:tc>
          <w:tcPr>
            <w:tcW w:w="855" w:type="pct"/>
            <w:vAlign w:val="center"/>
          </w:tcPr>
          <w:p w14:paraId="38E44CE5" w14:textId="77777777" w:rsidR="00000000" w:rsidRDefault="00000000">
            <w:pPr>
              <w:jc w:val="center"/>
              <w:rPr>
                <w:szCs w:val="21"/>
              </w:rPr>
            </w:pPr>
            <w:r>
              <w:rPr>
                <w:rFonts w:hint="eastAsia"/>
                <w:szCs w:val="21"/>
              </w:rPr>
              <w:t>--</w:t>
            </w:r>
          </w:p>
        </w:tc>
        <w:tc>
          <w:tcPr>
            <w:tcW w:w="388" w:type="pct"/>
            <w:vAlign w:val="center"/>
          </w:tcPr>
          <w:p w14:paraId="2966CD67" w14:textId="77777777" w:rsidR="00000000" w:rsidRDefault="00000000">
            <w:pPr>
              <w:ind w:leftChars="-5" w:left="-10" w:rightChars="-5" w:right="-10"/>
              <w:jc w:val="center"/>
              <w:rPr>
                <w:szCs w:val="21"/>
              </w:rPr>
            </w:pPr>
          </w:p>
        </w:tc>
        <w:tc>
          <w:tcPr>
            <w:tcW w:w="394" w:type="pct"/>
            <w:vAlign w:val="center"/>
          </w:tcPr>
          <w:p w14:paraId="67E2A495" w14:textId="77777777" w:rsidR="00000000" w:rsidRDefault="00000000">
            <w:pPr>
              <w:ind w:leftChars="-5" w:left="-10" w:rightChars="-5" w:right="-10"/>
              <w:jc w:val="center"/>
              <w:rPr>
                <w:szCs w:val="21"/>
              </w:rPr>
            </w:pPr>
          </w:p>
        </w:tc>
        <w:tc>
          <w:tcPr>
            <w:tcW w:w="393" w:type="pct"/>
            <w:vAlign w:val="center"/>
          </w:tcPr>
          <w:p w14:paraId="7CD0E2DC" w14:textId="77777777" w:rsidR="00000000" w:rsidRDefault="00000000">
            <w:pPr>
              <w:ind w:leftChars="-5" w:left="-10" w:rightChars="-5" w:right="-10"/>
              <w:jc w:val="center"/>
              <w:rPr>
                <w:szCs w:val="21"/>
              </w:rPr>
            </w:pPr>
          </w:p>
        </w:tc>
      </w:tr>
      <w:tr w:rsidR="00000000" w14:paraId="12FF15C7" w14:textId="77777777">
        <w:trPr>
          <w:trHeight w:val="397"/>
          <w:jc w:val="center"/>
        </w:trPr>
        <w:tc>
          <w:tcPr>
            <w:tcW w:w="624" w:type="pct"/>
            <w:vAlign w:val="center"/>
          </w:tcPr>
          <w:p w14:paraId="1FB886AC" w14:textId="77777777" w:rsidR="00000000" w:rsidRDefault="00000000">
            <w:pPr>
              <w:jc w:val="center"/>
              <w:rPr>
                <w:rFonts w:cs="宋体" w:hint="eastAsia"/>
                <w:kern w:val="0"/>
                <w:szCs w:val="21"/>
              </w:rPr>
            </w:pPr>
            <w:r>
              <w:rPr>
                <w:rFonts w:cs="宋体" w:hint="eastAsia"/>
                <w:kern w:val="0"/>
                <w:szCs w:val="21"/>
              </w:rPr>
              <w:t>4.02</w:t>
            </w:r>
          </w:p>
        </w:tc>
        <w:tc>
          <w:tcPr>
            <w:tcW w:w="2344" w:type="pct"/>
            <w:vAlign w:val="center"/>
          </w:tcPr>
          <w:p w14:paraId="05132E68" w14:textId="77777777" w:rsidR="00000000" w:rsidRDefault="00000000">
            <w:pPr>
              <w:rPr>
                <w:rFonts w:hint="eastAsia"/>
              </w:rPr>
            </w:pPr>
            <w:r>
              <w:rPr>
                <w:rFonts w:hint="eastAsia"/>
              </w:rPr>
              <w:t>交易对价及支付方式</w:t>
            </w:r>
          </w:p>
        </w:tc>
        <w:tc>
          <w:tcPr>
            <w:tcW w:w="855" w:type="pct"/>
            <w:vAlign w:val="center"/>
          </w:tcPr>
          <w:p w14:paraId="4BE80EEB" w14:textId="77777777" w:rsidR="00000000" w:rsidRDefault="00000000">
            <w:pPr>
              <w:jc w:val="center"/>
              <w:rPr>
                <w:szCs w:val="21"/>
              </w:rPr>
            </w:pPr>
            <w:r>
              <w:rPr>
                <w:szCs w:val="21"/>
              </w:rPr>
              <w:t>√</w:t>
            </w:r>
          </w:p>
        </w:tc>
        <w:tc>
          <w:tcPr>
            <w:tcW w:w="388" w:type="pct"/>
            <w:vAlign w:val="center"/>
          </w:tcPr>
          <w:p w14:paraId="20911D9F" w14:textId="77777777" w:rsidR="00000000" w:rsidRDefault="00000000">
            <w:pPr>
              <w:ind w:leftChars="-5" w:left="-10" w:rightChars="-5" w:right="-10"/>
              <w:jc w:val="center"/>
              <w:rPr>
                <w:szCs w:val="21"/>
              </w:rPr>
            </w:pPr>
          </w:p>
        </w:tc>
        <w:tc>
          <w:tcPr>
            <w:tcW w:w="394" w:type="pct"/>
            <w:vAlign w:val="center"/>
          </w:tcPr>
          <w:p w14:paraId="7A2A24D7" w14:textId="77777777" w:rsidR="00000000" w:rsidRDefault="00000000">
            <w:pPr>
              <w:ind w:leftChars="-5" w:left="-10" w:rightChars="-5" w:right="-10"/>
              <w:jc w:val="center"/>
              <w:rPr>
                <w:szCs w:val="21"/>
              </w:rPr>
            </w:pPr>
          </w:p>
        </w:tc>
        <w:tc>
          <w:tcPr>
            <w:tcW w:w="393" w:type="pct"/>
            <w:vAlign w:val="center"/>
          </w:tcPr>
          <w:p w14:paraId="3DD44245" w14:textId="77777777" w:rsidR="00000000" w:rsidRDefault="00000000">
            <w:pPr>
              <w:ind w:leftChars="-5" w:left="-10" w:rightChars="-5" w:right="-10"/>
              <w:jc w:val="center"/>
              <w:rPr>
                <w:szCs w:val="21"/>
              </w:rPr>
            </w:pPr>
          </w:p>
        </w:tc>
      </w:tr>
      <w:tr w:rsidR="00000000" w14:paraId="13D7CE20" w14:textId="77777777">
        <w:trPr>
          <w:trHeight w:val="397"/>
          <w:jc w:val="center"/>
        </w:trPr>
        <w:tc>
          <w:tcPr>
            <w:tcW w:w="624" w:type="pct"/>
            <w:vAlign w:val="center"/>
          </w:tcPr>
          <w:p w14:paraId="5EF33C6C" w14:textId="77777777" w:rsidR="00000000" w:rsidRDefault="00000000">
            <w:pPr>
              <w:jc w:val="center"/>
              <w:rPr>
                <w:rFonts w:cs="宋体" w:hint="eastAsia"/>
                <w:kern w:val="0"/>
                <w:szCs w:val="21"/>
              </w:rPr>
            </w:pPr>
            <w:r>
              <w:rPr>
                <w:rFonts w:cs="宋体" w:hint="eastAsia"/>
                <w:kern w:val="0"/>
                <w:szCs w:val="21"/>
              </w:rPr>
              <w:t>4.03</w:t>
            </w:r>
          </w:p>
        </w:tc>
        <w:tc>
          <w:tcPr>
            <w:tcW w:w="2344" w:type="pct"/>
            <w:vAlign w:val="center"/>
          </w:tcPr>
          <w:p w14:paraId="3461DFDD" w14:textId="77777777" w:rsidR="00000000" w:rsidRDefault="00000000">
            <w:pPr>
              <w:rPr>
                <w:rFonts w:hint="eastAsia"/>
              </w:rPr>
            </w:pPr>
            <w:r>
              <w:rPr>
                <w:rFonts w:hint="eastAsia"/>
              </w:rPr>
              <w:t>股份发行价格、定价原则及合理性分析</w:t>
            </w:r>
          </w:p>
        </w:tc>
        <w:tc>
          <w:tcPr>
            <w:tcW w:w="855" w:type="pct"/>
            <w:vAlign w:val="center"/>
          </w:tcPr>
          <w:p w14:paraId="29D5F8F4" w14:textId="77777777" w:rsidR="00000000" w:rsidRDefault="00000000">
            <w:pPr>
              <w:jc w:val="center"/>
              <w:rPr>
                <w:szCs w:val="21"/>
              </w:rPr>
            </w:pPr>
            <w:r>
              <w:rPr>
                <w:szCs w:val="21"/>
              </w:rPr>
              <w:t>√</w:t>
            </w:r>
          </w:p>
        </w:tc>
        <w:tc>
          <w:tcPr>
            <w:tcW w:w="388" w:type="pct"/>
            <w:vAlign w:val="center"/>
          </w:tcPr>
          <w:p w14:paraId="10BC700D" w14:textId="77777777" w:rsidR="00000000" w:rsidRDefault="00000000">
            <w:pPr>
              <w:ind w:leftChars="-5" w:left="-10" w:rightChars="-5" w:right="-10"/>
              <w:jc w:val="center"/>
              <w:rPr>
                <w:szCs w:val="21"/>
              </w:rPr>
            </w:pPr>
          </w:p>
        </w:tc>
        <w:tc>
          <w:tcPr>
            <w:tcW w:w="394" w:type="pct"/>
            <w:vAlign w:val="center"/>
          </w:tcPr>
          <w:p w14:paraId="28235A2C" w14:textId="77777777" w:rsidR="00000000" w:rsidRDefault="00000000">
            <w:pPr>
              <w:ind w:leftChars="-5" w:left="-10" w:rightChars="-5" w:right="-10"/>
              <w:jc w:val="center"/>
              <w:rPr>
                <w:szCs w:val="21"/>
              </w:rPr>
            </w:pPr>
          </w:p>
        </w:tc>
        <w:tc>
          <w:tcPr>
            <w:tcW w:w="393" w:type="pct"/>
            <w:vAlign w:val="center"/>
          </w:tcPr>
          <w:p w14:paraId="6F470D58" w14:textId="77777777" w:rsidR="00000000" w:rsidRDefault="00000000">
            <w:pPr>
              <w:ind w:leftChars="-5" w:left="-10" w:rightChars="-5" w:right="-10"/>
              <w:jc w:val="center"/>
              <w:rPr>
                <w:szCs w:val="21"/>
              </w:rPr>
            </w:pPr>
          </w:p>
        </w:tc>
      </w:tr>
      <w:tr w:rsidR="00000000" w14:paraId="5AA98915" w14:textId="77777777">
        <w:trPr>
          <w:trHeight w:val="397"/>
          <w:jc w:val="center"/>
        </w:trPr>
        <w:tc>
          <w:tcPr>
            <w:tcW w:w="624" w:type="pct"/>
            <w:vAlign w:val="center"/>
          </w:tcPr>
          <w:p w14:paraId="590B5D7E" w14:textId="77777777" w:rsidR="00000000" w:rsidRDefault="00000000">
            <w:pPr>
              <w:jc w:val="center"/>
              <w:rPr>
                <w:rFonts w:cs="宋体" w:hint="eastAsia"/>
                <w:kern w:val="0"/>
                <w:szCs w:val="21"/>
              </w:rPr>
            </w:pPr>
            <w:r>
              <w:rPr>
                <w:rFonts w:cs="宋体" w:hint="eastAsia"/>
                <w:kern w:val="0"/>
                <w:szCs w:val="21"/>
              </w:rPr>
              <w:t>4.04</w:t>
            </w:r>
          </w:p>
        </w:tc>
        <w:tc>
          <w:tcPr>
            <w:tcW w:w="2344" w:type="pct"/>
            <w:vAlign w:val="center"/>
          </w:tcPr>
          <w:p w14:paraId="240E89A2" w14:textId="77777777" w:rsidR="00000000" w:rsidRDefault="00000000">
            <w:pPr>
              <w:rPr>
                <w:rFonts w:hint="eastAsia"/>
              </w:rPr>
            </w:pPr>
            <w:r>
              <w:rPr>
                <w:rFonts w:hint="eastAsia"/>
              </w:rPr>
              <w:t>发行价格调整方案</w:t>
            </w:r>
          </w:p>
        </w:tc>
        <w:tc>
          <w:tcPr>
            <w:tcW w:w="855" w:type="pct"/>
            <w:vAlign w:val="center"/>
          </w:tcPr>
          <w:p w14:paraId="5CC2E40A" w14:textId="77777777" w:rsidR="00000000" w:rsidRDefault="00000000">
            <w:pPr>
              <w:jc w:val="center"/>
              <w:rPr>
                <w:szCs w:val="21"/>
              </w:rPr>
            </w:pPr>
            <w:r>
              <w:rPr>
                <w:szCs w:val="21"/>
              </w:rPr>
              <w:t>√</w:t>
            </w:r>
          </w:p>
        </w:tc>
        <w:tc>
          <w:tcPr>
            <w:tcW w:w="388" w:type="pct"/>
            <w:vAlign w:val="center"/>
          </w:tcPr>
          <w:p w14:paraId="3BB34BD2" w14:textId="77777777" w:rsidR="00000000" w:rsidRDefault="00000000">
            <w:pPr>
              <w:ind w:leftChars="-5" w:left="-10" w:rightChars="-5" w:right="-10"/>
              <w:jc w:val="center"/>
              <w:rPr>
                <w:szCs w:val="21"/>
              </w:rPr>
            </w:pPr>
          </w:p>
        </w:tc>
        <w:tc>
          <w:tcPr>
            <w:tcW w:w="394" w:type="pct"/>
            <w:vAlign w:val="center"/>
          </w:tcPr>
          <w:p w14:paraId="68707840" w14:textId="77777777" w:rsidR="00000000" w:rsidRDefault="00000000">
            <w:pPr>
              <w:ind w:leftChars="-5" w:left="-10" w:rightChars="-5" w:right="-10"/>
              <w:jc w:val="center"/>
              <w:rPr>
                <w:szCs w:val="21"/>
              </w:rPr>
            </w:pPr>
          </w:p>
        </w:tc>
        <w:tc>
          <w:tcPr>
            <w:tcW w:w="393" w:type="pct"/>
            <w:vAlign w:val="center"/>
          </w:tcPr>
          <w:p w14:paraId="3DC21B99" w14:textId="77777777" w:rsidR="00000000" w:rsidRDefault="00000000">
            <w:pPr>
              <w:ind w:leftChars="-5" w:left="-10" w:rightChars="-5" w:right="-10"/>
              <w:jc w:val="center"/>
              <w:rPr>
                <w:szCs w:val="21"/>
              </w:rPr>
            </w:pPr>
          </w:p>
        </w:tc>
      </w:tr>
      <w:tr w:rsidR="00000000" w14:paraId="705E9BF3" w14:textId="77777777">
        <w:trPr>
          <w:trHeight w:val="397"/>
          <w:jc w:val="center"/>
        </w:trPr>
        <w:tc>
          <w:tcPr>
            <w:tcW w:w="624" w:type="pct"/>
            <w:vAlign w:val="center"/>
          </w:tcPr>
          <w:p w14:paraId="34FCD5ED" w14:textId="77777777" w:rsidR="00000000" w:rsidRDefault="00000000">
            <w:pPr>
              <w:jc w:val="center"/>
              <w:rPr>
                <w:rFonts w:cs="宋体" w:hint="eastAsia"/>
                <w:kern w:val="0"/>
                <w:szCs w:val="21"/>
              </w:rPr>
            </w:pPr>
            <w:r>
              <w:rPr>
                <w:rFonts w:cs="宋体" w:hint="eastAsia"/>
                <w:kern w:val="0"/>
                <w:szCs w:val="21"/>
              </w:rPr>
              <w:t>4.05</w:t>
            </w:r>
          </w:p>
        </w:tc>
        <w:tc>
          <w:tcPr>
            <w:tcW w:w="2344" w:type="pct"/>
            <w:vAlign w:val="center"/>
          </w:tcPr>
          <w:p w14:paraId="62A7C322" w14:textId="77777777" w:rsidR="00000000" w:rsidRDefault="00000000">
            <w:pPr>
              <w:rPr>
                <w:rFonts w:hint="eastAsia"/>
              </w:rPr>
            </w:pPr>
            <w:r>
              <w:rPr>
                <w:rFonts w:hint="eastAsia"/>
              </w:rPr>
              <w:t>发行股份的种类、面值及上市地点</w:t>
            </w:r>
          </w:p>
        </w:tc>
        <w:tc>
          <w:tcPr>
            <w:tcW w:w="855" w:type="pct"/>
            <w:vAlign w:val="center"/>
          </w:tcPr>
          <w:p w14:paraId="58F5C79E" w14:textId="77777777" w:rsidR="00000000" w:rsidRDefault="00000000">
            <w:pPr>
              <w:jc w:val="center"/>
              <w:rPr>
                <w:szCs w:val="21"/>
              </w:rPr>
            </w:pPr>
            <w:r>
              <w:rPr>
                <w:szCs w:val="21"/>
              </w:rPr>
              <w:t>√</w:t>
            </w:r>
          </w:p>
        </w:tc>
        <w:tc>
          <w:tcPr>
            <w:tcW w:w="388" w:type="pct"/>
            <w:vAlign w:val="center"/>
          </w:tcPr>
          <w:p w14:paraId="67F7D130" w14:textId="77777777" w:rsidR="00000000" w:rsidRDefault="00000000">
            <w:pPr>
              <w:ind w:leftChars="-5" w:left="-10" w:rightChars="-5" w:right="-10"/>
              <w:jc w:val="center"/>
              <w:rPr>
                <w:szCs w:val="21"/>
              </w:rPr>
            </w:pPr>
          </w:p>
        </w:tc>
        <w:tc>
          <w:tcPr>
            <w:tcW w:w="394" w:type="pct"/>
            <w:vAlign w:val="center"/>
          </w:tcPr>
          <w:p w14:paraId="292101A5" w14:textId="77777777" w:rsidR="00000000" w:rsidRDefault="00000000">
            <w:pPr>
              <w:ind w:leftChars="-5" w:left="-10" w:rightChars="-5" w:right="-10"/>
              <w:jc w:val="center"/>
              <w:rPr>
                <w:szCs w:val="21"/>
              </w:rPr>
            </w:pPr>
          </w:p>
        </w:tc>
        <w:tc>
          <w:tcPr>
            <w:tcW w:w="393" w:type="pct"/>
            <w:vAlign w:val="center"/>
          </w:tcPr>
          <w:p w14:paraId="7248DD4C" w14:textId="77777777" w:rsidR="00000000" w:rsidRDefault="00000000">
            <w:pPr>
              <w:ind w:leftChars="-5" w:left="-10" w:rightChars="-5" w:right="-10"/>
              <w:jc w:val="center"/>
              <w:rPr>
                <w:szCs w:val="21"/>
              </w:rPr>
            </w:pPr>
          </w:p>
        </w:tc>
      </w:tr>
      <w:tr w:rsidR="00000000" w14:paraId="4D72295B" w14:textId="77777777">
        <w:trPr>
          <w:trHeight w:val="397"/>
          <w:jc w:val="center"/>
        </w:trPr>
        <w:tc>
          <w:tcPr>
            <w:tcW w:w="624" w:type="pct"/>
            <w:vAlign w:val="center"/>
          </w:tcPr>
          <w:p w14:paraId="7891B67B" w14:textId="77777777" w:rsidR="00000000" w:rsidRDefault="00000000">
            <w:pPr>
              <w:jc w:val="center"/>
              <w:rPr>
                <w:rFonts w:cs="宋体" w:hint="eastAsia"/>
                <w:kern w:val="0"/>
                <w:szCs w:val="21"/>
              </w:rPr>
            </w:pPr>
            <w:r>
              <w:rPr>
                <w:rFonts w:cs="宋体" w:hint="eastAsia"/>
                <w:kern w:val="0"/>
                <w:szCs w:val="21"/>
              </w:rPr>
              <w:t>4.06</w:t>
            </w:r>
          </w:p>
        </w:tc>
        <w:tc>
          <w:tcPr>
            <w:tcW w:w="2344" w:type="pct"/>
            <w:vAlign w:val="center"/>
          </w:tcPr>
          <w:p w14:paraId="09127A9B" w14:textId="77777777" w:rsidR="00000000" w:rsidRDefault="00000000">
            <w:pPr>
              <w:rPr>
                <w:rFonts w:hint="eastAsia"/>
              </w:rPr>
            </w:pPr>
            <w:r>
              <w:rPr>
                <w:rFonts w:hint="eastAsia"/>
              </w:rPr>
              <w:t>发行股份的数量及占发行后总股本的比例</w:t>
            </w:r>
          </w:p>
        </w:tc>
        <w:tc>
          <w:tcPr>
            <w:tcW w:w="855" w:type="pct"/>
            <w:vAlign w:val="center"/>
          </w:tcPr>
          <w:p w14:paraId="24F651C5" w14:textId="77777777" w:rsidR="00000000" w:rsidRDefault="00000000">
            <w:pPr>
              <w:jc w:val="center"/>
              <w:rPr>
                <w:szCs w:val="21"/>
              </w:rPr>
            </w:pPr>
            <w:r>
              <w:rPr>
                <w:szCs w:val="21"/>
              </w:rPr>
              <w:t>√</w:t>
            </w:r>
          </w:p>
        </w:tc>
        <w:tc>
          <w:tcPr>
            <w:tcW w:w="388" w:type="pct"/>
            <w:vAlign w:val="center"/>
          </w:tcPr>
          <w:p w14:paraId="18ABB4A8" w14:textId="77777777" w:rsidR="00000000" w:rsidRDefault="00000000">
            <w:pPr>
              <w:ind w:leftChars="-5" w:left="-10" w:rightChars="-5" w:right="-10"/>
              <w:jc w:val="center"/>
              <w:rPr>
                <w:szCs w:val="21"/>
              </w:rPr>
            </w:pPr>
          </w:p>
        </w:tc>
        <w:tc>
          <w:tcPr>
            <w:tcW w:w="394" w:type="pct"/>
            <w:vAlign w:val="center"/>
          </w:tcPr>
          <w:p w14:paraId="0E3E4C74" w14:textId="77777777" w:rsidR="00000000" w:rsidRDefault="00000000">
            <w:pPr>
              <w:ind w:leftChars="-5" w:left="-10" w:rightChars="-5" w:right="-10"/>
              <w:jc w:val="center"/>
              <w:rPr>
                <w:szCs w:val="21"/>
              </w:rPr>
            </w:pPr>
          </w:p>
        </w:tc>
        <w:tc>
          <w:tcPr>
            <w:tcW w:w="393" w:type="pct"/>
            <w:vAlign w:val="center"/>
          </w:tcPr>
          <w:p w14:paraId="0707B332" w14:textId="77777777" w:rsidR="00000000" w:rsidRDefault="00000000">
            <w:pPr>
              <w:ind w:leftChars="-5" w:left="-10" w:rightChars="-5" w:right="-10"/>
              <w:jc w:val="center"/>
              <w:rPr>
                <w:szCs w:val="21"/>
              </w:rPr>
            </w:pPr>
          </w:p>
        </w:tc>
      </w:tr>
      <w:tr w:rsidR="00000000" w14:paraId="394BA28C" w14:textId="77777777">
        <w:trPr>
          <w:trHeight w:val="397"/>
          <w:jc w:val="center"/>
        </w:trPr>
        <w:tc>
          <w:tcPr>
            <w:tcW w:w="624" w:type="pct"/>
            <w:vAlign w:val="center"/>
          </w:tcPr>
          <w:p w14:paraId="2FA957A2" w14:textId="77777777" w:rsidR="00000000" w:rsidRDefault="00000000">
            <w:pPr>
              <w:jc w:val="center"/>
              <w:rPr>
                <w:rFonts w:cs="宋体" w:hint="eastAsia"/>
                <w:kern w:val="0"/>
                <w:szCs w:val="21"/>
              </w:rPr>
            </w:pPr>
            <w:r>
              <w:rPr>
                <w:rFonts w:cs="宋体" w:hint="eastAsia"/>
                <w:kern w:val="0"/>
                <w:szCs w:val="21"/>
              </w:rPr>
              <w:t>4.07</w:t>
            </w:r>
          </w:p>
        </w:tc>
        <w:tc>
          <w:tcPr>
            <w:tcW w:w="2344" w:type="pct"/>
            <w:vAlign w:val="center"/>
          </w:tcPr>
          <w:p w14:paraId="0E93B7F3" w14:textId="77777777" w:rsidR="00000000" w:rsidRDefault="00000000">
            <w:pPr>
              <w:rPr>
                <w:rFonts w:hint="eastAsia"/>
              </w:rPr>
            </w:pPr>
            <w:r>
              <w:rPr>
                <w:rFonts w:hint="eastAsia"/>
              </w:rPr>
              <w:t>业绩承诺及补偿安排</w:t>
            </w:r>
          </w:p>
        </w:tc>
        <w:tc>
          <w:tcPr>
            <w:tcW w:w="855" w:type="pct"/>
            <w:vAlign w:val="center"/>
          </w:tcPr>
          <w:p w14:paraId="54048D70" w14:textId="77777777" w:rsidR="00000000" w:rsidRDefault="00000000">
            <w:pPr>
              <w:jc w:val="center"/>
              <w:rPr>
                <w:szCs w:val="21"/>
              </w:rPr>
            </w:pPr>
            <w:r>
              <w:rPr>
                <w:szCs w:val="21"/>
              </w:rPr>
              <w:t>√</w:t>
            </w:r>
          </w:p>
        </w:tc>
        <w:tc>
          <w:tcPr>
            <w:tcW w:w="388" w:type="pct"/>
            <w:vAlign w:val="center"/>
          </w:tcPr>
          <w:p w14:paraId="4DB2E950" w14:textId="77777777" w:rsidR="00000000" w:rsidRDefault="00000000">
            <w:pPr>
              <w:ind w:leftChars="-5" w:left="-10" w:rightChars="-5" w:right="-10"/>
              <w:jc w:val="center"/>
              <w:rPr>
                <w:szCs w:val="21"/>
              </w:rPr>
            </w:pPr>
          </w:p>
        </w:tc>
        <w:tc>
          <w:tcPr>
            <w:tcW w:w="394" w:type="pct"/>
            <w:vAlign w:val="center"/>
          </w:tcPr>
          <w:p w14:paraId="63AD83EB" w14:textId="77777777" w:rsidR="00000000" w:rsidRDefault="00000000">
            <w:pPr>
              <w:ind w:leftChars="-5" w:left="-10" w:rightChars="-5" w:right="-10"/>
              <w:jc w:val="center"/>
              <w:rPr>
                <w:szCs w:val="21"/>
              </w:rPr>
            </w:pPr>
          </w:p>
        </w:tc>
        <w:tc>
          <w:tcPr>
            <w:tcW w:w="393" w:type="pct"/>
            <w:vAlign w:val="center"/>
          </w:tcPr>
          <w:p w14:paraId="12AAB0C1" w14:textId="77777777" w:rsidR="00000000" w:rsidRDefault="00000000">
            <w:pPr>
              <w:ind w:leftChars="-5" w:left="-10" w:rightChars="-5" w:right="-10"/>
              <w:jc w:val="center"/>
              <w:rPr>
                <w:szCs w:val="21"/>
              </w:rPr>
            </w:pPr>
          </w:p>
        </w:tc>
      </w:tr>
      <w:tr w:rsidR="00000000" w14:paraId="07707357" w14:textId="77777777">
        <w:trPr>
          <w:trHeight w:val="397"/>
          <w:jc w:val="center"/>
        </w:trPr>
        <w:tc>
          <w:tcPr>
            <w:tcW w:w="624" w:type="pct"/>
            <w:vAlign w:val="center"/>
          </w:tcPr>
          <w:p w14:paraId="25A7A4CF" w14:textId="77777777" w:rsidR="00000000" w:rsidRDefault="00000000">
            <w:pPr>
              <w:jc w:val="center"/>
              <w:rPr>
                <w:rFonts w:cs="宋体" w:hint="eastAsia"/>
                <w:kern w:val="0"/>
                <w:szCs w:val="21"/>
              </w:rPr>
            </w:pPr>
            <w:r>
              <w:rPr>
                <w:rFonts w:cs="宋体" w:hint="eastAsia"/>
                <w:kern w:val="0"/>
                <w:szCs w:val="21"/>
              </w:rPr>
              <w:t>4.08</w:t>
            </w:r>
          </w:p>
        </w:tc>
        <w:tc>
          <w:tcPr>
            <w:tcW w:w="2344" w:type="pct"/>
            <w:vAlign w:val="center"/>
          </w:tcPr>
          <w:p w14:paraId="2B6A6BC6" w14:textId="77777777" w:rsidR="00000000" w:rsidRDefault="00000000">
            <w:pPr>
              <w:rPr>
                <w:rFonts w:hint="eastAsia"/>
              </w:rPr>
            </w:pPr>
            <w:r>
              <w:rPr>
                <w:rFonts w:hint="eastAsia"/>
              </w:rPr>
              <w:t>过渡期损益安排</w:t>
            </w:r>
          </w:p>
        </w:tc>
        <w:tc>
          <w:tcPr>
            <w:tcW w:w="855" w:type="pct"/>
            <w:vAlign w:val="center"/>
          </w:tcPr>
          <w:p w14:paraId="2CB544DA" w14:textId="77777777" w:rsidR="00000000" w:rsidRDefault="00000000">
            <w:pPr>
              <w:jc w:val="center"/>
              <w:rPr>
                <w:szCs w:val="21"/>
              </w:rPr>
            </w:pPr>
            <w:r>
              <w:rPr>
                <w:szCs w:val="21"/>
              </w:rPr>
              <w:t>√</w:t>
            </w:r>
          </w:p>
        </w:tc>
        <w:tc>
          <w:tcPr>
            <w:tcW w:w="388" w:type="pct"/>
            <w:vAlign w:val="center"/>
          </w:tcPr>
          <w:p w14:paraId="411F2255" w14:textId="77777777" w:rsidR="00000000" w:rsidRDefault="00000000">
            <w:pPr>
              <w:ind w:leftChars="-5" w:left="-10" w:rightChars="-5" w:right="-10"/>
              <w:jc w:val="center"/>
              <w:rPr>
                <w:szCs w:val="21"/>
              </w:rPr>
            </w:pPr>
          </w:p>
        </w:tc>
        <w:tc>
          <w:tcPr>
            <w:tcW w:w="394" w:type="pct"/>
            <w:vAlign w:val="center"/>
          </w:tcPr>
          <w:p w14:paraId="6274E720" w14:textId="77777777" w:rsidR="00000000" w:rsidRDefault="00000000">
            <w:pPr>
              <w:ind w:leftChars="-5" w:left="-10" w:rightChars="-5" w:right="-10"/>
              <w:jc w:val="center"/>
              <w:rPr>
                <w:szCs w:val="21"/>
              </w:rPr>
            </w:pPr>
          </w:p>
        </w:tc>
        <w:tc>
          <w:tcPr>
            <w:tcW w:w="393" w:type="pct"/>
            <w:vAlign w:val="center"/>
          </w:tcPr>
          <w:p w14:paraId="39D3A512" w14:textId="77777777" w:rsidR="00000000" w:rsidRDefault="00000000">
            <w:pPr>
              <w:ind w:leftChars="-5" w:left="-10" w:rightChars="-5" w:right="-10"/>
              <w:jc w:val="center"/>
              <w:rPr>
                <w:szCs w:val="21"/>
              </w:rPr>
            </w:pPr>
          </w:p>
        </w:tc>
      </w:tr>
      <w:tr w:rsidR="00000000" w14:paraId="019EE721" w14:textId="77777777">
        <w:trPr>
          <w:trHeight w:val="397"/>
          <w:jc w:val="center"/>
        </w:trPr>
        <w:tc>
          <w:tcPr>
            <w:tcW w:w="624" w:type="pct"/>
            <w:vAlign w:val="center"/>
          </w:tcPr>
          <w:p w14:paraId="0005953E" w14:textId="77777777" w:rsidR="00000000" w:rsidRDefault="00000000">
            <w:pPr>
              <w:jc w:val="center"/>
              <w:rPr>
                <w:rFonts w:cs="宋体" w:hint="eastAsia"/>
                <w:kern w:val="0"/>
                <w:szCs w:val="21"/>
              </w:rPr>
            </w:pPr>
            <w:r>
              <w:rPr>
                <w:rFonts w:cs="宋体" w:hint="eastAsia"/>
                <w:kern w:val="0"/>
                <w:szCs w:val="21"/>
              </w:rPr>
              <w:t>4.09</w:t>
            </w:r>
          </w:p>
        </w:tc>
        <w:tc>
          <w:tcPr>
            <w:tcW w:w="2344" w:type="pct"/>
            <w:vAlign w:val="center"/>
          </w:tcPr>
          <w:p w14:paraId="713B2DAF" w14:textId="77777777" w:rsidR="00000000" w:rsidRDefault="00000000">
            <w:pPr>
              <w:rPr>
                <w:rFonts w:hint="eastAsia"/>
              </w:rPr>
            </w:pPr>
            <w:r>
              <w:rPr>
                <w:rFonts w:hint="eastAsia"/>
              </w:rPr>
              <w:t>关于滚存未分配利润的安排</w:t>
            </w:r>
          </w:p>
        </w:tc>
        <w:tc>
          <w:tcPr>
            <w:tcW w:w="855" w:type="pct"/>
            <w:vAlign w:val="center"/>
          </w:tcPr>
          <w:p w14:paraId="06547B54" w14:textId="77777777" w:rsidR="00000000" w:rsidRDefault="00000000">
            <w:pPr>
              <w:jc w:val="center"/>
              <w:rPr>
                <w:szCs w:val="21"/>
              </w:rPr>
            </w:pPr>
            <w:r>
              <w:rPr>
                <w:szCs w:val="21"/>
              </w:rPr>
              <w:t>√</w:t>
            </w:r>
          </w:p>
        </w:tc>
        <w:tc>
          <w:tcPr>
            <w:tcW w:w="388" w:type="pct"/>
            <w:vAlign w:val="center"/>
          </w:tcPr>
          <w:p w14:paraId="720C0461" w14:textId="77777777" w:rsidR="00000000" w:rsidRDefault="00000000">
            <w:pPr>
              <w:ind w:leftChars="-5" w:left="-10" w:rightChars="-5" w:right="-10"/>
              <w:jc w:val="center"/>
              <w:rPr>
                <w:szCs w:val="21"/>
              </w:rPr>
            </w:pPr>
          </w:p>
        </w:tc>
        <w:tc>
          <w:tcPr>
            <w:tcW w:w="394" w:type="pct"/>
            <w:vAlign w:val="center"/>
          </w:tcPr>
          <w:p w14:paraId="5210E649" w14:textId="77777777" w:rsidR="00000000" w:rsidRDefault="00000000">
            <w:pPr>
              <w:ind w:leftChars="-5" w:left="-10" w:rightChars="-5" w:right="-10"/>
              <w:jc w:val="center"/>
              <w:rPr>
                <w:szCs w:val="21"/>
              </w:rPr>
            </w:pPr>
          </w:p>
        </w:tc>
        <w:tc>
          <w:tcPr>
            <w:tcW w:w="393" w:type="pct"/>
            <w:vAlign w:val="center"/>
          </w:tcPr>
          <w:p w14:paraId="6D5F71D5" w14:textId="77777777" w:rsidR="00000000" w:rsidRDefault="00000000">
            <w:pPr>
              <w:ind w:leftChars="-5" w:left="-10" w:rightChars="-5" w:right="-10"/>
              <w:jc w:val="center"/>
              <w:rPr>
                <w:szCs w:val="21"/>
              </w:rPr>
            </w:pPr>
          </w:p>
        </w:tc>
      </w:tr>
      <w:tr w:rsidR="00000000" w14:paraId="53CF01CA" w14:textId="77777777">
        <w:trPr>
          <w:trHeight w:val="397"/>
          <w:jc w:val="center"/>
        </w:trPr>
        <w:tc>
          <w:tcPr>
            <w:tcW w:w="624" w:type="pct"/>
            <w:vAlign w:val="center"/>
          </w:tcPr>
          <w:p w14:paraId="48157C15" w14:textId="77777777" w:rsidR="00000000" w:rsidRDefault="00000000">
            <w:pPr>
              <w:jc w:val="center"/>
              <w:rPr>
                <w:rFonts w:cs="宋体" w:hint="eastAsia"/>
                <w:kern w:val="0"/>
                <w:szCs w:val="21"/>
              </w:rPr>
            </w:pPr>
            <w:r>
              <w:rPr>
                <w:rFonts w:cs="宋体" w:hint="eastAsia"/>
                <w:kern w:val="0"/>
                <w:szCs w:val="21"/>
              </w:rPr>
              <w:lastRenderedPageBreak/>
              <w:t>4.10</w:t>
            </w:r>
          </w:p>
        </w:tc>
        <w:tc>
          <w:tcPr>
            <w:tcW w:w="2344" w:type="pct"/>
            <w:vAlign w:val="center"/>
          </w:tcPr>
          <w:p w14:paraId="7B461A14" w14:textId="77777777" w:rsidR="00000000" w:rsidRDefault="00000000">
            <w:pPr>
              <w:rPr>
                <w:rFonts w:hint="eastAsia"/>
              </w:rPr>
            </w:pPr>
            <w:r>
              <w:rPr>
                <w:rFonts w:hint="eastAsia"/>
              </w:rPr>
              <w:t>现金支付安排</w:t>
            </w:r>
          </w:p>
        </w:tc>
        <w:tc>
          <w:tcPr>
            <w:tcW w:w="855" w:type="pct"/>
            <w:vAlign w:val="center"/>
          </w:tcPr>
          <w:p w14:paraId="4B635E83" w14:textId="77777777" w:rsidR="00000000" w:rsidRDefault="00000000">
            <w:pPr>
              <w:jc w:val="center"/>
              <w:rPr>
                <w:szCs w:val="21"/>
              </w:rPr>
            </w:pPr>
            <w:r>
              <w:rPr>
                <w:szCs w:val="21"/>
              </w:rPr>
              <w:t>√</w:t>
            </w:r>
          </w:p>
        </w:tc>
        <w:tc>
          <w:tcPr>
            <w:tcW w:w="388" w:type="pct"/>
            <w:vAlign w:val="center"/>
          </w:tcPr>
          <w:p w14:paraId="3E2D9B23" w14:textId="77777777" w:rsidR="00000000" w:rsidRDefault="00000000">
            <w:pPr>
              <w:ind w:leftChars="-5" w:left="-10" w:rightChars="-5" w:right="-10"/>
              <w:jc w:val="center"/>
              <w:rPr>
                <w:szCs w:val="21"/>
              </w:rPr>
            </w:pPr>
          </w:p>
        </w:tc>
        <w:tc>
          <w:tcPr>
            <w:tcW w:w="394" w:type="pct"/>
            <w:vAlign w:val="center"/>
          </w:tcPr>
          <w:p w14:paraId="76A5557E" w14:textId="77777777" w:rsidR="00000000" w:rsidRDefault="00000000">
            <w:pPr>
              <w:ind w:leftChars="-5" w:left="-10" w:rightChars="-5" w:right="-10"/>
              <w:jc w:val="center"/>
              <w:rPr>
                <w:szCs w:val="21"/>
              </w:rPr>
            </w:pPr>
          </w:p>
        </w:tc>
        <w:tc>
          <w:tcPr>
            <w:tcW w:w="393" w:type="pct"/>
            <w:vAlign w:val="center"/>
          </w:tcPr>
          <w:p w14:paraId="3FCDC36D" w14:textId="77777777" w:rsidR="00000000" w:rsidRDefault="00000000">
            <w:pPr>
              <w:ind w:leftChars="-5" w:left="-10" w:rightChars="-5" w:right="-10"/>
              <w:jc w:val="center"/>
              <w:rPr>
                <w:szCs w:val="21"/>
              </w:rPr>
            </w:pPr>
          </w:p>
        </w:tc>
      </w:tr>
      <w:tr w:rsidR="00000000" w14:paraId="0562CD41" w14:textId="77777777">
        <w:trPr>
          <w:trHeight w:val="397"/>
          <w:jc w:val="center"/>
        </w:trPr>
        <w:tc>
          <w:tcPr>
            <w:tcW w:w="624" w:type="pct"/>
            <w:vAlign w:val="center"/>
          </w:tcPr>
          <w:p w14:paraId="47849061" w14:textId="77777777" w:rsidR="00000000" w:rsidRDefault="00000000">
            <w:pPr>
              <w:jc w:val="center"/>
              <w:rPr>
                <w:rFonts w:cs="宋体" w:hint="eastAsia"/>
                <w:kern w:val="0"/>
                <w:szCs w:val="21"/>
              </w:rPr>
            </w:pPr>
            <w:r>
              <w:rPr>
                <w:rFonts w:cs="宋体" w:hint="eastAsia"/>
                <w:kern w:val="0"/>
                <w:szCs w:val="21"/>
              </w:rPr>
              <w:t>4.11</w:t>
            </w:r>
          </w:p>
        </w:tc>
        <w:tc>
          <w:tcPr>
            <w:tcW w:w="2344" w:type="pct"/>
            <w:vAlign w:val="center"/>
          </w:tcPr>
          <w:p w14:paraId="43A3A597" w14:textId="77777777" w:rsidR="00000000" w:rsidRDefault="00000000">
            <w:pPr>
              <w:rPr>
                <w:rFonts w:hint="eastAsia"/>
              </w:rPr>
            </w:pPr>
            <w:r>
              <w:rPr>
                <w:rFonts w:hint="eastAsia"/>
              </w:rPr>
              <w:t>股份限售期</w:t>
            </w:r>
          </w:p>
        </w:tc>
        <w:tc>
          <w:tcPr>
            <w:tcW w:w="855" w:type="pct"/>
            <w:vAlign w:val="center"/>
          </w:tcPr>
          <w:p w14:paraId="78146F37" w14:textId="77777777" w:rsidR="00000000" w:rsidRDefault="00000000">
            <w:pPr>
              <w:jc w:val="center"/>
              <w:rPr>
                <w:szCs w:val="21"/>
              </w:rPr>
            </w:pPr>
            <w:r>
              <w:rPr>
                <w:szCs w:val="21"/>
              </w:rPr>
              <w:t>√</w:t>
            </w:r>
          </w:p>
        </w:tc>
        <w:tc>
          <w:tcPr>
            <w:tcW w:w="388" w:type="pct"/>
            <w:vAlign w:val="center"/>
          </w:tcPr>
          <w:p w14:paraId="42FB7742" w14:textId="77777777" w:rsidR="00000000" w:rsidRDefault="00000000">
            <w:pPr>
              <w:ind w:leftChars="-5" w:left="-10" w:rightChars="-5" w:right="-10"/>
              <w:jc w:val="center"/>
              <w:rPr>
                <w:szCs w:val="21"/>
              </w:rPr>
            </w:pPr>
          </w:p>
        </w:tc>
        <w:tc>
          <w:tcPr>
            <w:tcW w:w="394" w:type="pct"/>
            <w:vAlign w:val="center"/>
          </w:tcPr>
          <w:p w14:paraId="441AF691" w14:textId="77777777" w:rsidR="00000000" w:rsidRDefault="00000000">
            <w:pPr>
              <w:ind w:leftChars="-5" w:left="-10" w:rightChars="-5" w:right="-10"/>
              <w:jc w:val="center"/>
              <w:rPr>
                <w:szCs w:val="21"/>
              </w:rPr>
            </w:pPr>
          </w:p>
        </w:tc>
        <w:tc>
          <w:tcPr>
            <w:tcW w:w="393" w:type="pct"/>
            <w:vAlign w:val="center"/>
          </w:tcPr>
          <w:p w14:paraId="5971FF7A" w14:textId="77777777" w:rsidR="00000000" w:rsidRDefault="00000000">
            <w:pPr>
              <w:ind w:leftChars="-5" w:left="-10" w:rightChars="-5" w:right="-10"/>
              <w:jc w:val="center"/>
              <w:rPr>
                <w:szCs w:val="21"/>
              </w:rPr>
            </w:pPr>
          </w:p>
        </w:tc>
      </w:tr>
      <w:tr w:rsidR="00000000" w14:paraId="04455E5C" w14:textId="77777777">
        <w:trPr>
          <w:trHeight w:val="397"/>
          <w:jc w:val="center"/>
        </w:trPr>
        <w:tc>
          <w:tcPr>
            <w:tcW w:w="624" w:type="pct"/>
            <w:vAlign w:val="center"/>
          </w:tcPr>
          <w:p w14:paraId="3A68F99A" w14:textId="77777777" w:rsidR="00000000" w:rsidRDefault="00000000">
            <w:pPr>
              <w:jc w:val="center"/>
              <w:rPr>
                <w:rFonts w:cs="宋体" w:hint="eastAsia"/>
                <w:kern w:val="0"/>
                <w:szCs w:val="21"/>
              </w:rPr>
            </w:pPr>
          </w:p>
        </w:tc>
        <w:tc>
          <w:tcPr>
            <w:tcW w:w="2344" w:type="pct"/>
            <w:vAlign w:val="center"/>
          </w:tcPr>
          <w:p w14:paraId="683C4B41" w14:textId="77777777" w:rsidR="00000000" w:rsidRDefault="00000000">
            <w:pPr>
              <w:rPr>
                <w:rFonts w:hint="eastAsia"/>
              </w:rPr>
            </w:pPr>
            <w:r>
              <w:rPr>
                <w:rFonts w:hint="eastAsia"/>
              </w:rPr>
              <w:t>募集配套资金的具体方案</w:t>
            </w:r>
          </w:p>
        </w:tc>
        <w:tc>
          <w:tcPr>
            <w:tcW w:w="855" w:type="pct"/>
            <w:vAlign w:val="center"/>
          </w:tcPr>
          <w:p w14:paraId="6C1FF34C" w14:textId="77777777" w:rsidR="00000000" w:rsidRDefault="00000000">
            <w:pPr>
              <w:jc w:val="center"/>
              <w:rPr>
                <w:szCs w:val="21"/>
              </w:rPr>
            </w:pPr>
            <w:r>
              <w:rPr>
                <w:rFonts w:hint="eastAsia"/>
                <w:szCs w:val="21"/>
              </w:rPr>
              <w:t>--</w:t>
            </w:r>
          </w:p>
        </w:tc>
        <w:tc>
          <w:tcPr>
            <w:tcW w:w="388" w:type="pct"/>
            <w:vAlign w:val="center"/>
          </w:tcPr>
          <w:p w14:paraId="20C5A006" w14:textId="77777777" w:rsidR="00000000" w:rsidRDefault="00000000">
            <w:pPr>
              <w:ind w:leftChars="-5" w:left="-10" w:rightChars="-5" w:right="-10"/>
              <w:jc w:val="center"/>
              <w:rPr>
                <w:szCs w:val="21"/>
              </w:rPr>
            </w:pPr>
          </w:p>
        </w:tc>
        <w:tc>
          <w:tcPr>
            <w:tcW w:w="394" w:type="pct"/>
            <w:vAlign w:val="center"/>
          </w:tcPr>
          <w:p w14:paraId="5898D1EE" w14:textId="77777777" w:rsidR="00000000" w:rsidRDefault="00000000">
            <w:pPr>
              <w:ind w:leftChars="-5" w:left="-10" w:rightChars="-5" w:right="-10"/>
              <w:jc w:val="center"/>
              <w:rPr>
                <w:szCs w:val="21"/>
              </w:rPr>
            </w:pPr>
          </w:p>
        </w:tc>
        <w:tc>
          <w:tcPr>
            <w:tcW w:w="393" w:type="pct"/>
            <w:vAlign w:val="center"/>
          </w:tcPr>
          <w:p w14:paraId="79BA89CC" w14:textId="77777777" w:rsidR="00000000" w:rsidRDefault="00000000">
            <w:pPr>
              <w:ind w:leftChars="-5" w:left="-10" w:rightChars="-5" w:right="-10"/>
              <w:jc w:val="center"/>
              <w:rPr>
                <w:szCs w:val="21"/>
              </w:rPr>
            </w:pPr>
          </w:p>
        </w:tc>
      </w:tr>
      <w:tr w:rsidR="00000000" w14:paraId="78F519AD" w14:textId="77777777">
        <w:trPr>
          <w:trHeight w:val="397"/>
          <w:jc w:val="center"/>
        </w:trPr>
        <w:tc>
          <w:tcPr>
            <w:tcW w:w="624" w:type="pct"/>
            <w:vAlign w:val="center"/>
          </w:tcPr>
          <w:p w14:paraId="74419DA6" w14:textId="77777777" w:rsidR="00000000" w:rsidRDefault="00000000">
            <w:pPr>
              <w:jc w:val="center"/>
              <w:rPr>
                <w:rFonts w:cs="宋体" w:hint="eastAsia"/>
                <w:kern w:val="0"/>
                <w:szCs w:val="21"/>
              </w:rPr>
            </w:pPr>
            <w:r>
              <w:rPr>
                <w:rFonts w:cs="宋体" w:hint="eastAsia"/>
                <w:kern w:val="0"/>
                <w:szCs w:val="21"/>
              </w:rPr>
              <w:t>4.12</w:t>
            </w:r>
          </w:p>
        </w:tc>
        <w:tc>
          <w:tcPr>
            <w:tcW w:w="2344" w:type="pct"/>
            <w:vAlign w:val="center"/>
          </w:tcPr>
          <w:p w14:paraId="1449EC48" w14:textId="77777777" w:rsidR="00000000" w:rsidRDefault="00000000">
            <w:pPr>
              <w:rPr>
                <w:rFonts w:hint="eastAsia"/>
              </w:rPr>
            </w:pPr>
            <w:r>
              <w:rPr>
                <w:rFonts w:hint="eastAsia"/>
              </w:rPr>
              <w:t>发行股份的种类和每股面值</w:t>
            </w:r>
          </w:p>
        </w:tc>
        <w:tc>
          <w:tcPr>
            <w:tcW w:w="855" w:type="pct"/>
            <w:vAlign w:val="center"/>
          </w:tcPr>
          <w:p w14:paraId="72FA4D1C" w14:textId="77777777" w:rsidR="00000000" w:rsidRDefault="00000000">
            <w:pPr>
              <w:jc w:val="center"/>
              <w:rPr>
                <w:szCs w:val="21"/>
              </w:rPr>
            </w:pPr>
            <w:r>
              <w:rPr>
                <w:szCs w:val="21"/>
              </w:rPr>
              <w:t>√</w:t>
            </w:r>
          </w:p>
        </w:tc>
        <w:tc>
          <w:tcPr>
            <w:tcW w:w="388" w:type="pct"/>
            <w:vAlign w:val="center"/>
          </w:tcPr>
          <w:p w14:paraId="076D2BE7" w14:textId="77777777" w:rsidR="00000000" w:rsidRDefault="00000000">
            <w:pPr>
              <w:ind w:leftChars="-5" w:left="-10" w:rightChars="-5" w:right="-10"/>
              <w:jc w:val="center"/>
              <w:rPr>
                <w:szCs w:val="21"/>
              </w:rPr>
            </w:pPr>
          </w:p>
        </w:tc>
        <w:tc>
          <w:tcPr>
            <w:tcW w:w="394" w:type="pct"/>
            <w:vAlign w:val="center"/>
          </w:tcPr>
          <w:p w14:paraId="0239F2CC" w14:textId="77777777" w:rsidR="00000000" w:rsidRDefault="00000000">
            <w:pPr>
              <w:ind w:leftChars="-5" w:left="-10" w:rightChars="-5" w:right="-10"/>
              <w:jc w:val="center"/>
              <w:rPr>
                <w:szCs w:val="21"/>
              </w:rPr>
            </w:pPr>
          </w:p>
        </w:tc>
        <w:tc>
          <w:tcPr>
            <w:tcW w:w="393" w:type="pct"/>
            <w:vAlign w:val="center"/>
          </w:tcPr>
          <w:p w14:paraId="0424203B" w14:textId="77777777" w:rsidR="00000000" w:rsidRDefault="00000000">
            <w:pPr>
              <w:ind w:leftChars="-5" w:left="-10" w:rightChars="-5" w:right="-10"/>
              <w:jc w:val="center"/>
              <w:rPr>
                <w:szCs w:val="21"/>
              </w:rPr>
            </w:pPr>
          </w:p>
        </w:tc>
      </w:tr>
      <w:tr w:rsidR="00000000" w14:paraId="6215D5CA" w14:textId="77777777">
        <w:trPr>
          <w:trHeight w:val="397"/>
          <w:jc w:val="center"/>
        </w:trPr>
        <w:tc>
          <w:tcPr>
            <w:tcW w:w="624" w:type="pct"/>
            <w:vAlign w:val="center"/>
          </w:tcPr>
          <w:p w14:paraId="6DE6F30D" w14:textId="77777777" w:rsidR="00000000" w:rsidRDefault="00000000">
            <w:pPr>
              <w:jc w:val="center"/>
              <w:rPr>
                <w:rFonts w:cs="宋体" w:hint="eastAsia"/>
                <w:kern w:val="0"/>
                <w:szCs w:val="21"/>
              </w:rPr>
            </w:pPr>
            <w:r>
              <w:rPr>
                <w:rFonts w:cs="宋体" w:hint="eastAsia"/>
                <w:kern w:val="0"/>
                <w:szCs w:val="21"/>
              </w:rPr>
              <w:t>4.13</w:t>
            </w:r>
          </w:p>
        </w:tc>
        <w:tc>
          <w:tcPr>
            <w:tcW w:w="2344" w:type="pct"/>
            <w:vAlign w:val="center"/>
          </w:tcPr>
          <w:p w14:paraId="50073C52" w14:textId="77777777" w:rsidR="00000000" w:rsidRDefault="00000000">
            <w:pPr>
              <w:rPr>
                <w:rFonts w:hint="eastAsia"/>
              </w:rPr>
            </w:pPr>
            <w:r>
              <w:rPr>
                <w:rFonts w:hint="eastAsia"/>
              </w:rPr>
              <w:t>发行对象和发行方式</w:t>
            </w:r>
          </w:p>
        </w:tc>
        <w:tc>
          <w:tcPr>
            <w:tcW w:w="855" w:type="pct"/>
            <w:vAlign w:val="center"/>
          </w:tcPr>
          <w:p w14:paraId="40A206B5" w14:textId="77777777" w:rsidR="00000000" w:rsidRDefault="00000000">
            <w:pPr>
              <w:jc w:val="center"/>
              <w:rPr>
                <w:szCs w:val="21"/>
              </w:rPr>
            </w:pPr>
            <w:r>
              <w:rPr>
                <w:szCs w:val="21"/>
              </w:rPr>
              <w:t>√</w:t>
            </w:r>
          </w:p>
        </w:tc>
        <w:tc>
          <w:tcPr>
            <w:tcW w:w="388" w:type="pct"/>
            <w:vAlign w:val="center"/>
          </w:tcPr>
          <w:p w14:paraId="22E81D54" w14:textId="77777777" w:rsidR="00000000" w:rsidRDefault="00000000">
            <w:pPr>
              <w:ind w:leftChars="-5" w:left="-10" w:rightChars="-5" w:right="-10"/>
              <w:jc w:val="center"/>
              <w:rPr>
                <w:szCs w:val="21"/>
              </w:rPr>
            </w:pPr>
          </w:p>
        </w:tc>
        <w:tc>
          <w:tcPr>
            <w:tcW w:w="394" w:type="pct"/>
            <w:vAlign w:val="center"/>
          </w:tcPr>
          <w:p w14:paraId="3DB9F59C" w14:textId="77777777" w:rsidR="00000000" w:rsidRDefault="00000000">
            <w:pPr>
              <w:ind w:leftChars="-5" w:left="-10" w:rightChars="-5" w:right="-10"/>
              <w:jc w:val="center"/>
              <w:rPr>
                <w:szCs w:val="21"/>
              </w:rPr>
            </w:pPr>
          </w:p>
        </w:tc>
        <w:tc>
          <w:tcPr>
            <w:tcW w:w="393" w:type="pct"/>
            <w:vAlign w:val="center"/>
          </w:tcPr>
          <w:p w14:paraId="22103033" w14:textId="77777777" w:rsidR="00000000" w:rsidRDefault="00000000">
            <w:pPr>
              <w:ind w:leftChars="-5" w:left="-10" w:rightChars="-5" w:right="-10"/>
              <w:jc w:val="center"/>
              <w:rPr>
                <w:szCs w:val="21"/>
              </w:rPr>
            </w:pPr>
          </w:p>
        </w:tc>
      </w:tr>
      <w:tr w:rsidR="00000000" w14:paraId="452355E9" w14:textId="77777777">
        <w:trPr>
          <w:trHeight w:val="397"/>
          <w:jc w:val="center"/>
        </w:trPr>
        <w:tc>
          <w:tcPr>
            <w:tcW w:w="624" w:type="pct"/>
            <w:vAlign w:val="center"/>
          </w:tcPr>
          <w:p w14:paraId="7AB7883C" w14:textId="77777777" w:rsidR="00000000" w:rsidRDefault="00000000">
            <w:pPr>
              <w:jc w:val="center"/>
              <w:rPr>
                <w:rFonts w:cs="宋体" w:hint="eastAsia"/>
                <w:kern w:val="0"/>
                <w:szCs w:val="21"/>
              </w:rPr>
            </w:pPr>
            <w:r>
              <w:rPr>
                <w:rFonts w:cs="宋体" w:hint="eastAsia"/>
                <w:kern w:val="0"/>
                <w:szCs w:val="21"/>
              </w:rPr>
              <w:t>4.14</w:t>
            </w:r>
          </w:p>
        </w:tc>
        <w:tc>
          <w:tcPr>
            <w:tcW w:w="2344" w:type="pct"/>
            <w:vAlign w:val="center"/>
          </w:tcPr>
          <w:p w14:paraId="6DF26E8A" w14:textId="77777777" w:rsidR="00000000" w:rsidRDefault="00000000">
            <w:pPr>
              <w:rPr>
                <w:rFonts w:hint="eastAsia"/>
              </w:rPr>
            </w:pPr>
            <w:r>
              <w:rPr>
                <w:rFonts w:hint="eastAsia"/>
              </w:rPr>
              <w:t>发行数量和金额</w:t>
            </w:r>
          </w:p>
        </w:tc>
        <w:tc>
          <w:tcPr>
            <w:tcW w:w="855" w:type="pct"/>
            <w:vAlign w:val="center"/>
          </w:tcPr>
          <w:p w14:paraId="08879102" w14:textId="77777777" w:rsidR="00000000" w:rsidRDefault="00000000">
            <w:pPr>
              <w:jc w:val="center"/>
              <w:rPr>
                <w:szCs w:val="21"/>
              </w:rPr>
            </w:pPr>
            <w:r>
              <w:rPr>
                <w:szCs w:val="21"/>
              </w:rPr>
              <w:t>√</w:t>
            </w:r>
          </w:p>
        </w:tc>
        <w:tc>
          <w:tcPr>
            <w:tcW w:w="388" w:type="pct"/>
            <w:vAlign w:val="center"/>
          </w:tcPr>
          <w:p w14:paraId="53D2AA5B" w14:textId="77777777" w:rsidR="00000000" w:rsidRDefault="00000000">
            <w:pPr>
              <w:ind w:leftChars="-5" w:left="-10" w:rightChars="-5" w:right="-10"/>
              <w:jc w:val="center"/>
              <w:rPr>
                <w:szCs w:val="21"/>
              </w:rPr>
            </w:pPr>
          </w:p>
        </w:tc>
        <w:tc>
          <w:tcPr>
            <w:tcW w:w="394" w:type="pct"/>
            <w:vAlign w:val="center"/>
          </w:tcPr>
          <w:p w14:paraId="53DE3A7A" w14:textId="77777777" w:rsidR="00000000" w:rsidRDefault="00000000">
            <w:pPr>
              <w:ind w:leftChars="-5" w:left="-10" w:rightChars="-5" w:right="-10"/>
              <w:jc w:val="center"/>
              <w:rPr>
                <w:szCs w:val="21"/>
              </w:rPr>
            </w:pPr>
          </w:p>
        </w:tc>
        <w:tc>
          <w:tcPr>
            <w:tcW w:w="393" w:type="pct"/>
            <w:vAlign w:val="center"/>
          </w:tcPr>
          <w:p w14:paraId="0F7636DC" w14:textId="77777777" w:rsidR="00000000" w:rsidRDefault="00000000">
            <w:pPr>
              <w:ind w:leftChars="-5" w:left="-10" w:rightChars="-5" w:right="-10"/>
              <w:jc w:val="center"/>
              <w:rPr>
                <w:szCs w:val="21"/>
              </w:rPr>
            </w:pPr>
          </w:p>
        </w:tc>
      </w:tr>
      <w:tr w:rsidR="00000000" w14:paraId="69B57AEE" w14:textId="77777777">
        <w:trPr>
          <w:trHeight w:val="397"/>
          <w:jc w:val="center"/>
        </w:trPr>
        <w:tc>
          <w:tcPr>
            <w:tcW w:w="624" w:type="pct"/>
            <w:vAlign w:val="center"/>
          </w:tcPr>
          <w:p w14:paraId="77A3AA20" w14:textId="77777777" w:rsidR="00000000" w:rsidRDefault="00000000">
            <w:pPr>
              <w:jc w:val="center"/>
              <w:rPr>
                <w:rFonts w:cs="宋体" w:hint="eastAsia"/>
                <w:kern w:val="0"/>
                <w:szCs w:val="21"/>
              </w:rPr>
            </w:pPr>
            <w:r>
              <w:rPr>
                <w:rFonts w:cs="宋体" w:hint="eastAsia"/>
                <w:kern w:val="0"/>
                <w:szCs w:val="21"/>
              </w:rPr>
              <w:t>4.15</w:t>
            </w:r>
          </w:p>
        </w:tc>
        <w:tc>
          <w:tcPr>
            <w:tcW w:w="2344" w:type="pct"/>
            <w:vAlign w:val="center"/>
          </w:tcPr>
          <w:p w14:paraId="5CC28FB3" w14:textId="77777777" w:rsidR="00000000" w:rsidRDefault="00000000">
            <w:pPr>
              <w:rPr>
                <w:rFonts w:hint="eastAsia"/>
              </w:rPr>
            </w:pPr>
            <w:r>
              <w:rPr>
                <w:rFonts w:hint="eastAsia"/>
              </w:rPr>
              <w:t>发行股份的定价基准日及发行价格</w:t>
            </w:r>
          </w:p>
        </w:tc>
        <w:tc>
          <w:tcPr>
            <w:tcW w:w="855" w:type="pct"/>
            <w:vAlign w:val="center"/>
          </w:tcPr>
          <w:p w14:paraId="2F0FAC75" w14:textId="77777777" w:rsidR="00000000" w:rsidRDefault="00000000">
            <w:pPr>
              <w:jc w:val="center"/>
              <w:rPr>
                <w:szCs w:val="21"/>
              </w:rPr>
            </w:pPr>
            <w:r>
              <w:rPr>
                <w:szCs w:val="21"/>
              </w:rPr>
              <w:t>√</w:t>
            </w:r>
          </w:p>
        </w:tc>
        <w:tc>
          <w:tcPr>
            <w:tcW w:w="388" w:type="pct"/>
            <w:vAlign w:val="center"/>
          </w:tcPr>
          <w:p w14:paraId="0757C399" w14:textId="77777777" w:rsidR="00000000" w:rsidRDefault="00000000">
            <w:pPr>
              <w:ind w:leftChars="-5" w:left="-10" w:rightChars="-5" w:right="-10"/>
              <w:jc w:val="center"/>
              <w:rPr>
                <w:szCs w:val="21"/>
              </w:rPr>
            </w:pPr>
          </w:p>
        </w:tc>
        <w:tc>
          <w:tcPr>
            <w:tcW w:w="394" w:type="pct"/>
            <w:vAlign w:val="center"/>
          </w:tcPr>
          <w:p w14:paraId="4CF775CF" w14:textId="77777777" w:rsidR="00000000" w:rsidRDefault="00000000">
            <w:pPr>
              <w:ind w:leftChars="-5" w:left="-10" w:rightChars="-5" w:right="-10"/>
              <w:jc w:val="center"/>
              <w:rPr>
                <w:szCs w:val="21"/>
              </w:rPr>
            </w:pPr>
          </w:p>
        </w:tc>
        <w:tc>
          <w:tcPr>
            <w:tcW w:w="393" w:type="pct"/>
            <w:vAlign w:val="center"/>
          </w:tcPr>
          <w:p w14:paraId="4C6F6D00" w14:textId="77777777" w:rsidR="00000000" w:rsidRDefault="00000000">
            <w:pPr>
              <w:ind w:leftChars="-5" w:left="-10" w:rightChars="-5" w:right="-10"/>
              <w:jc w:val="center"/>
              <w:rPr>
                <w:szCs w:val="21"/>
              </w:rPr>
            </w:pPr>
          </w:p>
        </w:tc>
      </w:tr>
      <w:tr w:rsidR="00000000" w14:paraId="1000BD1C" w14:textId="77777777">
        <w:trPr>
          <w:trHeight w:val="397"/>
          <w:jc w:val="center"/>
        </w:trPr>
        <w:tc>
          <w:tcPr>
            <w:tcW w:w="624" w:type="pct"/>
            <w:vAlign w:val="center"/>
          </w:tcPr>
          <w:p w14:paraId="7239E5CF" w14:textId="77777777" w:rsidR="00000000" w:rsidRDefault="00000000">
            <w:pPr>
              <w:jc w:val="center"/>
              <w:rPr>
                <w:rFonts w:cs="宋体" w:hint="eastAsia"/>
                <w:kern w:val="0"/>
                <w:szCs w:val="21"/>
              </w:rPr>
            </w:pPr>
            <w:r>
              <w:rPr>
                <w:rFonts w:cs="宋体" w:hint="eastAsia"/>
                <w:kern w:val="0"/>
                <w:szCs w:val="21"/>
              </w:rPr>
              <w:t>4.16</w:t>
            </w:r>
          </w:p>
        </w:tc>
        <w:tc>
          <w:tcPr>
            <w:tcW w:w="2344" w:type="pct"/>
            <w:vAlign w:val="center"/>
          </w:tcPr>
          <w:p w14:paraId="32321EE0" w14:textId="77777777" w:rsidR="00000000" w:rsidRDefault="00000000">
            <w:pPr>
              <w:rPr>
                <w:rFonts w:hint="eastAsia"/>
              </w:rPr>
            </w:pPr>
            <w:r>
              <w:rPr>
                <w:rFonts w:hint="eastAsia"/>
              </w:rPr>
              <w:t>发行股份的上市地点</w:t>
            </w:r>
          </w:p>
        </w:tc>
        <w:tc>
          <w:tcPr>
            <w:tcW w:w="855" w:type="pct"/>
            <w:vAlign w:val="center"/>
          </w:tcPr>
          <w:p w14:paraId="47D747C6" w14:textId="77777777" w:rsidR="00000000" w:rsidRDefault="00000000">
            <w:pPr>
              <w:jc w:val="center"/>
              <w:rPr>
                <w:szCs w:val="21"/>
              </w:rPr>
            </w:pPr>
            <w:r>
              <w:rPr>
                <w:szCs w:val="21"/>
              </w:rPr>
              <w:t>√</w:t>
            </w:r>
          </w:p>
        </w:tc>
        <w:tc>
          <w:tcPr>
            <w:tcW w:w="388" w:type="pct"/>
            <w:vAlign w:val="center"/>
          </w:tcPr>
          <w:p w14:paraId="28E94CF3" w14:textId="77777777" w:rsidR="00000000" w:rsidRDefault="00000000">
            <w:pPr>
              <w:ind w:leftChars="-5" w:left="-10" w:rightChars="-5" w:right="-10"/>
              <w:jc w:val="center"/>
              <w:rPr>
                <w:szCs w:val="21"/>
              </w:rPr>
            </w:pPr>
          </w:p>
        </w:tc>
        <w:tc>
          <w:tcPr>
            <w:tcW w:w="394" w:type="pct"/>
            <w:vAlign w:val="center"/>
          </w:tcPr>
          <w:p w14:paraId="1939CDD6" w14:textId="77777777" w:rsidR="00000000" w:rsidRDefault="00000000">
            <w:pPr>
              <w:ind w:leftChars="-5" w:left="-10" w:rightChars="-5" w:right="-10"/>
              <w:jc w:val="center"/>
              <w:rPr>
                <w:szCs w:val="21"/>
              </w:rPr>
            </w:pPr>
          </w:p>
        </w:tc>
        <w:tc>
          <w:tcPr>
            <w:tcW w:w="393" w:type="pct"/>
            <w:vAlign w:val="center"/>
          </w:tcPr>
          <w:p w14:paraId="599A5020" w14:textId="77777777" w:rsidR="00000000" w:rsidRDefault="00000000">
            <w:pPr>
              <w:ind w:leftChars="-5" w:left="-10" w:rightChars="-5" w:right="-10"/>
              <w:jc w:val="center"/>
              <w:rPr>
                <w:szCs w:val="21"/>
              </w:rPr>
            </w:pPr>
          </w:p>
        </w:tc>
      </w:tr>
      <w:tr w:rsidR="00000000" w14:paraId="14BDAF54" w14:textId="77777777">
        <w:trPr>
          <w:trHeight w:val="397"/>
          <w:jc w:val="center"/>
        </w:trPr>
        <w:tc>
          <w:tcPr>
            <w:tcW w:w="624" w:type="pct"/>
            <w:vAlign w:val="center"/>
          </w:tcPr>
          <w:p w14:paraId="07639AB7" w14:textId="77777777" w:rsidR="00000000" w:rsidRDefault="00000000">
            <w:pPr>
              <w:jc w:val="center"/>
              <w:rPr>
                <w:rFonts w:cs="宋体" w:hint="eastAsia"/>
                <w:kern w:val="0"/>
                <w:szCs w:val="21"/>
              </w:rPr>
            </w:pPr>
            <w:r>
              <w:rPr>
                <w:rFonts w:cs="宋体" w:hint="eastAsia"/>
                <w:kern w:val="0"/>
                <w:szCs w:val="21"/>
              </w:rPr>
              <w:t>4.17</w:t>
            </w:r>
          </w:p>
        </w:tc>
        <w:tc>
          <w:tcPr>
            <w:tcW w:w="2344" w:type="pct"/>
            <w:vAlign w:val="center"/>
          </w:tcPr>
          <w:p w14:paraId="13331328" w14:textId="77777777" w:rsidR="00000000" w:rsidRDefault="00000000">
            <w:pPr>
              <w:rPr>
                <w:rFonts w:hint="eastAsia"/>
              </w:rPr>
            </w:pPr>
            <w:r>
              <w:rPr>
                <w:rFonts w:hint="eastAsia"/>
              </w:rPr>
              <w:t>募集资金用途</w:t>
            </w:r>
          </w:p>
        </w:tc>
        <w:tc>
          <w:tcPr>
            <w:tcW w:w="855" w:type="pct"/>
            <w:vAlign w:val="center"/>
          </w:tcPr>
          <w:p w14:paraId="2972B39C" w14:textId="77777777" w:rsidR="00000000" w:rsidRDefault="00000000">
            <w:pPr>
              <w:jc w:val="center"/>
              <w:rPr>
                <w:szCs w:val="21"/>
              </w:rPr>
            </w:pPr>
            <w:r>
              <w:rPr>
                <w:szCs w:val="21"/>
              </w:rPr>
              <w:t>√</w:t>
            </w:r>
          </w:p>
        </w:tc>
        <w:tc>
          <w:tcPr>
            <w:tcW w:w="388" w:type="pct"/>
            <w:vAlign w:val="center"/>
          </w:tcPr>
          <w:p w14:paraId="3061257D" w14:textId="77777777" w:rsidR="00000000" w:rsidRDefault="00000000">
            <w:pPr>
              <w:ind w:leftChars="-5" w:left="-10" w:rightChars="-5" w:right="-10"/>
              <w:jc w:val="center"/>
              <w:rPr>
                <w:szCs w:val="21"/>
              </w:rPr>
            </w:pPr>
          </w:p>
        </w:tc>
        <w:tc>
          <w:tcPr>
            <w:tcW w:w="394" w:type="pct"/>
            <w:vAlign w:val="center"/>
          </w:tcPr>
          <w:p w14:paraId="19E800A2" w14:textId="77777777" w:rsidR="00000000" w:rsidRDefault="00000000">
            <w:pPr>
              <w:ind w:leftChars="-5" w:left="-10" w:rightChars="-5" w:right="-10"/>
              <w:jc w:val="center"/>
              <w:rPr>
                <w:szCs w:val="21"/>
              </w:rPr>
            </w:pPr>
          </w:p>
        </w:tc>
        <w:tc>
          <w:tcPr>
            <w:tcW w:w="393" w:type="pct"/>
            <w:vAlign w:val="center"/>
          </w:tcPr>
          <w:p w14:paraId="746D009E" w14:textId="77777777" w:rsidR="00000000" w:rsidRDefault="00000000">
            <w:pPr>
              <w:ind w:leftChars="-5" w:left="-10" w:rightChars="-5" w:right="-10"/>
              <w:jc w:val="center"/>
              <w:rPr>
                <w:szCs w:val="21"/>
              </w:rPr>
            </w:pPr>
          </w:p>
        </w:tc>
      </w:tr>
      <w:tr w:rsidR="00000000" w14:paraId="41A6DA73" w14:textId="77777777">
        <w:trPr>
          <w:trHeight w:val="397"/>
          <w:jc w:val="center"/>
        </w:trPr>
        <w:tc>
          <w:tcPr>
            <w:tcW w:w="624" w:type="pct"/>
            <w:vAlign w:val="center"/>
          </w:tcPr>
          <w:p w14:paraId="4BFBDBCB" w14:textId="77777777" w:rsidR="00000000" w:rsidRDefault="00000000">
            <w:pPr>
              <w:jc w:val="center"/>
              <w:rPr>
                <w:rFonts w:cs="宋体" w:hint="eastAsia"/>
                <w:kern w:val="0"/>
                <w:szCs w:val="21"/>
              </w:rPr>
            </w:pPr>
            <w:r>
              <w:rPr>
                <w:rFonts w:cs="宋体" w:hint="eastAsia"/>
                <w:kern w:val="0"/>
                <w:szCs w:val="21"/>
              </w:rPr>
              <w:t>4.18</w:t>
            </w:r>
          </w:p>
        </w:tc>
        <w:tc>
          <w:tcPr>
            <w:tcW w:w="2344" w:type="pct"/>
            <w:vAlign w:val="center"/>
          </w:tcPr>
          <w:p w14:paraId="182BD004" w14:textId="77777777" w:rsidR="00000000" w:rsidRDefault="00000000">
            <w:pPr>
              <w:rPr>
                <w:rFonts w:hint="eastAsia"/>
              </w:rPr>
            </w:pPr>
            <w:r>
              <w:rPr>
                <w:rFonts w:hint="eastAsia"/>
              </w:rPr>
              <w:t>关于滚存未分配利润的安排</w:t>
            </w:r>
          </w:p>
        </w:tc>
        <w:tc>
          <w:tcPr>
            <w:tcW w:w="855" w:type="pct"/>
            <w:vAlign w:val="center"/>
          </w:tcPr>
          <w:p w14:paraId="63D7F80D" w14:textId="77777777" w:rsidR="00000000" w:rsidRDefault="00000000">
            <w:pPr>
              <w:jc w:val="center"/>
              <w:rPr>
                <w:szCs w:val="21"/>
              </w:rPr>
            </w:pPr>
            <w:r>
              <w:rPr>
                <w:szCs w:val="21"/>
              </w:rPr>
              <w:t>√</w:t>
            </w:r>
          </w:p>
        </w:tc>
        <w:tc>
          <w:tcPr>
            <w:tcW w:w="388" w:type="pct"/>
            <w:vAlign w:val="center"/>
          </w:tcPr>
          <w:p w14:paraId="6F53F950" w14:textId="77777777" w:rsidR="00000000" w:rsidRDefault="00000000">
            <w:pPr>
              <w:ind w:leftChars="-5" w:left="-10" w:rightChars="-5" w:right="-10"/>
              <w:jc w:val="center"/>
              <w:rPr>
                <w:szCs w:val="21"/>
              </w:rPr>
            </w:pPr>
          </w:p>
        </w:tc>
        <w:tc>
          <w:tcPr>
            <w:tcW w:w="394" w:type="pct"/>
            <w:vAlign w:val="center"/>
          </w:tcPr>
          <w:p w14:paraId="0390762A" w14:textId="77777777" w:rsidR="00000000" w:rsidRDefault="00000000">
            <w:pPr>
              <w:ind w:leftChars="-5" w:left="-10" w:rightChars="-5" w:right="-10"/>
              <w:jc w:val="center"/>
              <w:rPr>
                <w:szCs w:val="21"/>
              </w:rPr>
            </w:pPr>
          </w:p>
        </w:tc>
        <w:tc>
          <w:tcPr>
            <w:tcW w:w="393" w:type="pct"/>
            <w:vAlign w:val="center"/>
          </w:tcPr>
          <w:p w14:paraId="5811E5B9" w14:textId="77777777" w:rsidR="00000000" w:rsidRDefault="00000000">
            <w:pPr>
              <w:ind w:leftChars="-5" w:left="-10" w:rightChars="-5" w:right="-10"/>
              <w:jc w:val="center"/>
              <w:rPr>
                <w:szCs w:val="21"/>
              </w:rPr>
            </w:pPr>
          </w:p>
        </w:tc>
      </w:tr>
      <w:tr w:rsidR="00000000" w14:paraId="506CEE66" w14:textId="77777777">
        <w:trPr>
          <w:trHeight w:val="397"/>
          <w:jc w:val="center"/>
        </w:trPr>
        <w:tc>
          <w:tcPr>
            <w:tcW w:w="624" w:type="pct"/>
            <w:vAlign w:val="center"/>
          </w:tcPr>
          <w:p w14:paraId="39174B5D" w14:textId="77777777" w:rsidR="00000000" w:rsidRDefault="00000000">
            <w:pPr>
              <w:jc w:val="center"/>
              <w:rPr>
                <w:rFonts w:cs="宋体" w:hint="eastAsia"/>
                <w:kern w:val="0"/>
                <w:szCs w:val="21"/>
              </w:rPr>
            </w:pPr>
            <w:r>
              <w:rPr>
                <w:rFonts w:cs="宋体" w:hint="eastAsia"/>
                <w:kern w:val="0"/>
                <w:szCs w:val="21"/>
              </w:rPr>
              <w:t>4.19</w:t>
            </w:r>
          </w:p>
        </w:tc>
        <w:tc>
          <w:tcPr>
            <w:tcW w:w="2344" w:type="pct"/>
            <w:vAlign w:val="center"/>
          </w:tcPr>
          <w:p w14:paraId="4DB3039A" w14:textId="77777777" w:rsidR="00000000" w:rsidRDefault="00000000">
            <w:pPr>
              <w:rPr>
                <w:rFonts w:hint="eastAsia"/>
              </w:rPr>
            </w:pPr>
            <w:r>
              <w:rPr>
                <w:rFonts w:hint="eastAsia"/>
              </w:rPr>
              <w:t>股份限售期</w:t>
            </w:r>
          </w:p>
        </w:tc>
        <w:tc>
          <w:tcPr>
            <w:tcW w:w="855" w:type="pct"/>
            <w:vAlign w:val="center"/>
          </w:tcPr>
          <w:p w14:paraId="679E1C76" w14:textId="77777777" w:rsidR="00000000" w:rsidRDefault="00000000">
            <w:pPr>
              <w:jc w:val="center"/>
              <w:rPr>
                <w:szCs w:val="21"/>
              </w:rPr>
            </w:pPr>
            <w:r>
              <w:rPr>
                <w:szCs w:val="21"/>
              </w:rPr>
              <w:t>√</w:t>
            </w:r>
          </w:p>
        </w:tc>
        <w:tc>
          <w:tcPr>
            <w:tcW w:w="388" w:type="pct"/>
            <w:vAlign w:val="center"/>
          </w:tcPr>
          <w:p w14:paraId="37B6BBD3" w14:textId="77777777" w:rsidR="00000000" w:rsidRDefault="00000000">
            <w:pPr>
              <w:ind w:leftChars="-5" w:left="-10" w:rightChars="-5" w:right="-10"/>
              <w:jc w:val="center"/>
              <w:rPr>
                <w:szCs w:val="21"/>
              </w:rPr>
            </w:pPr>
          </w:p>
        </w:tc>
        <w:tc>
          <w:tcPr>
            <w:tcW w:w="394" w:type="pct"/>
            <w:vAlign w:val="center"/>
          </w:tcPr>
          <w:p w14:paraId="78506923" w14:textId="77777777" w:rsidR="00000000" w:rsidRDefault="00000000">
            <w:pPr>
              <w:ind w:leftChars="-5" w:left="-10" w:rightChars="-5" w:right="-10"/>
              <w:jc w:val="center"/>
              <w:rPr>
                <w:szCs w:val="21"/>
              </w:rPr>
            </w:pPr>
          </w:p>
        </w:tc>
        <w:tc>
          <w:tcPr>
            <w:tcW w:w="393" w:type="pct"/>
            <w:vAlign w:val="center"/>
          </w:tcPr>
          <w:p w14:paraId="3FDE5B9A" w14:textId="77777777" w:rsidR="00000000" w:rsidRDefault="00000000">
            <w:pPr>
              <w:ind w:leftChars="-5" w:left="-10" w:rightChars="-5" w:right="-10"/>
              <w:jc w:val="center"/>
              <w:rPr>
                <w:szCs w:val="21"/>
              </w:rPr>
            </w:pPr>
          </w:p>
        </w:tc>
      </w:tr>
      <w:tr w:rsidR="00000000" w14:paraId="654224E3" w14:textId="77777777">
        <w:trPr>
          <w:trHeight w:val="397"/>
          <w:jc w:val="center"/>
        </w:trPr>
        <w:tc>
          <w:tcPr>
            <w:tcW w:w="624" w:type="pct"/>
            <w:vAlign w:val="center"/>
          </w:tcPr>
          <w:p w14:paraId="7E029585" w14:textId="77777777" w:rsidR="00000000" w:rsidRDefault="00000000">
            <w:pPr>
              <w:jc w:val="center"/>
              <w:rPr>
                <w:rFonts w:cs="宋体" w:hint="eastAsia"/>
                <w:kern w:val="0"/>
                <w:szCs w:val="21"/>
              </w:rPr>
            </w:pPr>
            <w:r>
              <w:rPr>
                <w:rFonts w:cs="宋体" w:hint="eastAsia"/>
                <w:kern w:val="0"/>
                <w:szCs w:val="21"/>
              </w:rPr>
              <w:t>4.20</w:t>
            </w:r>
          </w:p>
        </w:tc>
        <w:tc>
          <w:tcPr>
            <w:tcW w:w="2344" w:type="pct"/>
            <w:vAlign w:val="center"/>
          </w:tcPr>
          <w:p w14:paraId="442F00AF" w14:textId="77777777" w:rsidR="00000000" w:rsidRDefault="00000000">
            <w:pPr>
              <w:rPr>
                <w:rFonts w:hint="eastAsia"/>
              </w:rPr>
            </w:pPr>
            <w:r>
              <w:rPr>
                <w:rFonts w:hint="eastAsia"/>
              </w:rPr>
              <w:t>标的资产办理权属转移的合同义务和违约责任</w:t>
            </w:r>
          </w:p>
        </w:tc>
        <w:tc>
          <w:tcPr>
            <w:tcW w:w="855" w:type="pct"/>
            <w:vAlign w:val="center"/>
          </w:tcPr>
          <w:p w14:paraId="5A3A0CAB" w14:textId="77777777" w:rsidR="00000000" w:rsidRDefault="00000000">
            <w:pPr>
              <w:jc w:val="center"/>
              <w:rPr>
                <w:szCs w:val="21"/>
              </w:rPr>
            </w:pPr>
            <w:r>
              <w:rPr>
                <w:szCs w:val="21"/>
              </w:rPr>
              <w:t>√</w:t>
            </w:r>
          </w:p>
        </w:tc>
        <w:tc>
          <w:tcPr>
            <w:tcW w:w="388" w:type="pct"/>
            <w:vAlign w:val="center"/>
          </w:tcPr>
          <w:p w14:paraId="0004E6D3" w14:textId="77777777" w:rsidR="00000000" w:rsidRDefault="00000000">
            <w:pPr>
              <w:ind w:leftChars="-5" w:left="-10" w:rightChars="-5" w:right="-10"/>
              <w:jc w:val="center"/>
              <w:rPr>
                <w:szCs w:val="21"/>
              </w:rPr>
            </w:pPr>
          </w:p>
        </w:tc>
        <w:tc>
          <w:tcPr>
            <w:tcW w:w="394" w:type="pct"/>
            <w:vAlign w:val="center"/>
          </w:tcPr>
          <w:p w14:paraId="5717D2F1" w14:textId="77777777" w:rsidR="00000000" w:rsidRDefault="00000000">
            <w:pPr>
              <w:ind w:leftChars="-5" w:left="-10" w:rightChars="-5" w:right="-10"/>
              <w:jc w:val="center"/>
              <w:rPr>
                <w:szCs w:val="21"/>
              </w:rPr>
            </w:pPr>
          </w:p>
        </w:tc>
        <w:tc>
          <w:tcPr>
            <w:tcW w:w="393" w:type="pct"/>
            <w:vAlign w:val="center"/>
          </w:tcPr>
          <w:p w14:paraId="48043A6C" w14:textId="77777777" w:rsidR="00000000" w:rsidRDefault="00000000">
            <w:pPr>
              <w:ind w:leftChars="-5" w:left="-10" w:rightChars="-5" w:right="-10"/>
              <w:jc w:val="center"/>
              <w:rPr>
                <w:szCs w:val="21"/>
              </w:rPr>
            </w:pPr>
          </w:p>
        </w:tc>
      </w:tr>
      <w:tr w:rsidR="00000000" w14:paraId="0C3F9FD7" w14:textId="77777777">
        <w:trPr>
          <w:trHeight w:val="397"/>
          <w:jc w:val="center"/>
        </w:trPr>
        <w:tc>
          <w:tcPr>
            <w:tcW w:w="624" w:type="pct"/>
            <w:vAlign w:val="center"/>
          </w:tcPr>
          <w:p w14:paraId="358E08A2" w14:textId="77777777" w:rsidR="00000000" w:rsidRDefault="00000000">
            <w:pPr>
              <w:jc w:val="center"/>
              <w:rPr>
                <w:rFonts w:cs="宋体" w:hint="eastAsia"/>
                <w:kern w:val="0"/>
                <w:szCs w:val="21"/>
              </w:rPr>
            </w:pPr>
            <w:r>
              <w:rPr>
                <w:rFonts w:cs="宋体" w:hint="eastAsia"/>
                <w:kern w:val="0"/>
                <w:szCs w:val="21"/>
              </w:rPr>
              <w:t>4.21</w:t>
            </w:r>
          </w:p>
        </w:tc>
        <w:tc>
          <w:tcPr>
            <w:tcW w:w="2344" w:type="pct"/>
            <w:vAlign w:val="center"/>
          </w:tcPr>
          <w:p w14:paraId="24EE0578" w14:textId="77777777" w:rsidR="00000000" w:rsidRDefault="00000000">
            <w:pPr>
              <w:rPr>
                <w:rFonts w:hint="eastAsia"/>
              </w:rPr>
            </w:pPr>
            <w:r>
              <w:rPr>
                <w:rFonts w:hint="eastAsia"/>
              </w:rPr>
              <w:t>与标的资产有关的人员安排</w:t>
            </w:r>
          </w:p>
        </w:tc>
        <w:tc>
          <w:tcPr>
            <w:tcW w:w="855" w:type="pct"/>
            <w:vAlign w:val="center"/>
          </w:tcPr>
          <w:p w14:paraId="5A54A588" w14:textId="77777777" w:rsidR="00000000" w:rsidRDefault="00000000">
            <w:pPr>
              <w:jc w:val="center"/>
              <w:rPr>
                <w:szCs w:val="21"/>
              </w:rPr>
            </w:pPr>
            <w:r>
              <w:rPr>
                <w:szCs w:val="21"/>
              </w:rPr>
              <w:t>√</w:t>
            </w:r>
          </w:p>
        </w:tc>
        <w:tc>
          <w:tcPr>
            <w:tcW w:w="388" w:type="pct"/>
            <w:vAlign w:val="center"/>
          </w:tcPr>
          <w:p w14:paraId="7C5F438B" w14:textId="77777777" w:rsidR="00000000" w:rsidRDefault="00000000">
            <w:pPr>
              <w:ind w:leftChars="-5" w:left="-10" w:rightChars="-5" w:right="-10"/>
              <w:jc w:val="center"/>
              <w:rPr>
                <w:szCs w:val="21"/>
              </w:rPr>
            </w:pPr>
          </w:p>
        </w:tc>
        <w:tc>
          <w:tcPr>
            <w:tcW w:w="394" w:type="pct"/>
            <w:vAlign w:val="center"/>
          </w:tcPr>
          <w:p w14:paraId="6DAF3656" w14:textId="77777777" w:rsidR="00000000" w:rsidRDefault="00000000">
            <w:pPr>
              <w:ind w:leftChars="-5" w:left="-10" w:rightChars="-5" w:right="-10"/>
              <w:jc w:val="center"/>
              <w:rPr>
                <w:szCs w:val="21"/>
              </w:rPr>
            </w:pPr>
          </w:p>
        </w:tc>
        <w:tc>
          <w:tcPr>
            <w:tcW w:w="393" w:type="pct"/>
            <w:vAlign w:val="center"/>
          </w:tcPr>
          <w:p w14:paraId="75C47168" w14:textId="77777777" w:rsidR="00000000" w:rsidRDefault="00000000">
            <w:pPr>
              <w:ind w:leftChars="-5" w:left="-10" w:rightChars="-5" w:right="-10"/>
              <w:jc w:val="center"/>
              <w:rPr>
                <w:szCs w:val="21"/>
              </w:rPr>
            </w:pPr>
          </w:p>
        </w:tc>
      </w:tr>
      <w:tr w:rsidR="00000000" w14:paraId="02F6B177" w14:textId="77777777">
        <w:trPr>
          <w:trHeight w:val="397"/>
          <w:jc w:val="center"/>
        </w:trPr>
        <w:tc>
          <w:tcPr>
            <w:tcW w:w="624" w:type="pct"/>
            <w:vAlign w:val="center"/>
          </w:tcPr>
          <w:p w14:paraId="7FE3B4B9" w14:textId="77777777" w:rsidR="00000000" w:rsidRDefault="00000000">
            <w:pPr>
              <w:jc w:val="center"/>
              <w:rPr>
                <w:rFonts w:cs="宋体" w:hint="eastAsia"/>
                <w:kern w:val="0"/>
                <w:szCs w:val="21"/>
              </w:rPr>
            </w:pPr>
            <w:r>
              <w:rPr>
                <w:rFonts w:cs="宋体" w:hint="eastAsia"/>
                <w:kern w:val="0"/>
                <w:szCs w:val="21"/>
              </w:rPr>
              <w:t>4.22</w:t>
            </w:r>
          </w:p>
        </w:tc>
        <w:tc>
          <w:tcPr>
            <w:tcW w:w="2344" w:type="pct"/>
            <w:vAlign w:val="center"/>
          </w:tcPr>
          <w:p w14:paraId="5D991132" w14:textId="77777777" w:rsidR="00000000" w:rsidRDefault="00000000">
            <w:pPr>
              <w:rPr>
                <w:rFonts w:hint="eastAsia"/>
              </w:rPr>
            </w:pPr>
            <w:r>
              <w:rPr>
                <w:rFonts w:hint="eastAsia"/>
              </w:rPr>
              <w:t>决议的有效期</w:t>
            </w:r>
          </w:p>
        </w:tc>
        <w:tc>
          <w:tcPr>
            <w:tcW w:w="855" w:type="pct"/>
            <w:vAlign w:val="center"/>
          </w:tcPr>
          <w:p w14:paraId="54358BE5" w14:textId="77777777" w:rsidR="00000000" w:rsidRDefault="00000000">
            <w:pPr>
              <w:jc w:val="center"/>
              <w:rPr>
                <w:szCs w:val="21"/>
              </w:rPr>
            </w:pPr>
            <w:r>
              <w:rPr>
                <w:szCs w:val="21"/>
              </w:rPr>
              <w:t>√</w:t>
            </w:r>
          </w:p>
        </w:tc>
        <w:tc>
          <w:tcPr>
            <w:tcW w:w="388" w:type="pct"/>
            <w:vAlign w:val="center"/>
          </w:tcPr>
          <w:p w14:paraId="2544BD24" w14:textId="77777777" w:rsidR="00000000" w:rsidRDefault="00000000">
            <w:pPr>
              <w:ind w:leftChars="-5" w:left="-10" w:rightChars="-5" w:right="-10"/>
              <w:jc w:val="center"/>
              <w:rPr>
                <w:szCs w:val="21"/>
              </w:rPr>
            </w:pPr>
          </w:p>
        </w:tc>
        <w:tc>
          <w:tcPr>
            <w:tcW w:w="394" w:type="pct"/>
            <w:vAlign w:val="center"/>
          </w:tcPr>
          <w:p w14:paraId="5918C599" w14:textId="77777777" w:rsidR="00000000" w:rsidRDefault="00000000">
            <w:pPr>
              <w:ind w:leftChars="-5" w:left="-10" w:rightChars="-5" w:right="-10"/>
              <w:jc w:val="center"/>
              <w:rPr>
                <w:szCs w:val="21"/>
              </w:rPr>
            </w:pPr>
          </w:p>
        </w:tc>
        <w:tc>
          <w:tcPr>
            <w:tcW w:w="393" w:type="pct"/>
            <w:vAlign w:val="center"/>
          </w:tcPr>
          <w:p w14:paraId="26616F47" w14:textId="77777777" w:rsidR="00000000" w:rsidRDefault="00000000">
            <w:pPr>
              <w:ind w:leftChars="-5" w:left="-10" w:rightChars="-5" w:right="-10"/>
              <w:jc w:val="center"/>
              <w:rPr>
                <w:szCs w:val="21"/>
              </w:rPr>
            </w:pPr>
          </w:p>
        </w:tc>
      </w:tr>
      <w:tr w:rsidR="00000000" w14:paraId="3D6B8B66" w14:textId="77777777">
        <w:trPr>
          <w:trHeight w:val="397"/>
          <w:jc w:val="center"/>
        </w:trPr>
        <w:tc>
          <w:tcPr>
            <w:tcW w:w="624" w:type="pct"/>
            <w:vAlign w:val="center"/>
          </w:tcPr>
          <w:p w14:paraId="4D02DE53" w14:textId="77777777" w:rsidR="00000000" w:rsidRDefault="00000000">
            <w:pPr>
              <w:jc w:val="center"/>
              <w:rPr>
                <w:rFonts w:cs="宋体" w:hint="eastAsia"/>
                <w:kern w:val="0"/>
                <w:szCs w:val="21"/>
              </w:rPr>
            </w:pPr>
            <w:r>
              <w:rPr>
                <w:rFonts w:cs="宋体" w:hint="eastAsia"/>
                <w:kern w:val="0"/>
                <w:szCs w:val="21"/>
              </w:rPr>
              <w:t>5.00</w:t>
            </w:r>
          </w:p>
        </w:tc>
        <w:tc>
          <w:tcPr>
            <w:tcW w:w="2344" w:type="pct"/>
            <w:vAlign w:val="center"/>
          </w:tcPr>
          <w:p w14:paraId="0217E38F" w14:textId="77777777" w:rsidR="00000000" w:rsidRDefault="00000000">
            <w:pPr>
              <w:rPr>
                <w:rFonts w:hint="eastAsia"/>
              </w:rPr>
            </w:pPr>
            <w:r>
              <w:rPr>
                <w:rFonts w:hint="eastAsia"/>
              </w:rPr>
              <w:t>《关于公司发行股份及支付现金购买资产并募集配套资金暨关联交易不构成重大资产重组及本次交易不构成重组上市的议案》</w:t>
            </w:r>
          </w:p>
        </w:tc>
        <w:tc>
          <w:tcPr>
            <w:tcW w:w="855" w:type="pct"/>
            <w:vAlign w:val="center"/>
          </w:tcPr>
          <w:p w14:paraId="6981A16A" w14:textId="77777777" w:rsidR="00000000" w:rsidRDefault="00000000">
            <w:pPr>
              <w:jc w:val="center"/>
              <w:rPr>
                <w:szCs w:val="21"/>
              </w:rPr>
            </w:pPr>
            <w:r>
              <w:rPr>
                <w:szCs w:val="21"/>
              </w:rPr>
              <w:t>√</w:t>
            </w:r>
          </w:p>
        </w:tc>
        <w:tc>
          <w:tcPr>
            <w:tcW w:w="388" w:type="pct"/>
            <w:vAlign w:val="center"/>
          </w:tcPr>
          <w:p w14:paraId="2D1A4FC1" w14:textId="77777777" w:rsidR="00000000" w:rsidRDefault="00000000">
            <w:pPr>
              <w:ind w:leftChars="-5" w:left="-10" w:rightChars="-5" w:right="-10"/>
              <w:jc w:val="center"/>
              <w:rPr>
                <w:szCs w:val="21"/>
              </w:rPr>
            </w:pPr>
          </w:p>
        </w:tc>
        <w:tc>
          <w:tcPr>
            <w:tcW w:w="394" w:type="pct"/>
            <w:vAlign w:val="center"/>
          </w:tcPr>
          <w:p w14:paraId="65726D56" w14:textId="77777777" w:rsidR="00000000" w:rsidRDefault="00000000">
            <w:pPr>
              <w:ind w:leftChars="-5" w:left="-10" w:rightChars="-5" w:right="-10"/>
              <w:jc w:val="center"/>
              <w:rPr>
                <w:szCs w:val="21"/>
              </w:rPr>
            </w:pPr>
          </w:p>
        </w:tc>
        <w:tc>
          <w:tcPr>
            <w:tcW w:w="393" w:type="pct"/>
            <w:vAlign w:val="center"/>
          </w:tcPr>
          <w:p w14:paraId="71D96E5B" w14:textId="77777777" w:rsidR="00000000" w:rsidRDefault="00000000">
            <w:pPr>
              <w:ind w:leftChars="-5" w:left="-10" w:rightChars="-5" w:right="-10"/>
              <w:jc w:val="center"/>
              <w:rPr>
                <w:szCs w:val="21"/>
              </w:rPr>
            </w:pPr>
          </w:p>
        </w:tc>
      </w:tr>
      <w:tr w:rsidR="00000000" w14:paraId="2FB146A4" w14:textId="77777777">
        <w:trPr>
          <w:trHeight w:val="397"/>
          <w:jc w:val="center"/>
        </w:trPr>
        <w:tc>
          <w:tcPr>
            <w:tcW w:w="624" w:type="pct"/>
            <w:vAlign w:val="center"/>
          </w:tcPr>
          <w:p w14:paraId="61CFA916" w14:textId="77777777" w:rsidR="00000000" w:rsidRDefault="00000000">
            <w:pPr>
              <w:jc w:val="center"/>
              <w:rPr>
                <w:rFonts w:cs="宋体" w:hint="eastAsia"/>
                <w:kern w:val="0"/>
                <w:szCs w:val="21"/>
              </w:rPr>
            </w:pPr>
            <w:r>
              <w:rPr>
                <w:rFonts w:cs="宋体" w:hint="eastAsia"/>
                <w:kern w:val="0"/>
                <w:szCs w:val="21"/>
              </w:rPr>
              <w:t>6.00</w:t>
            </w:r>
          </w:p>
        </w:tc>
        <w:tc>
          <w:tcPr>
            <w:tcW w:w="2344" w:type="pct"/>
            <w:vAlign w:val="center"/>
          </w:tcPr>
          <w:p w14:paraId="76969372" w14:textId="77777777" w:rsidR="00000000" w:rsidRDefault="00000000">
            <w:pPr>
              <w:rPr>
                <w:rFonts w:hint="eastAsia"/>
              </w:rPr>
            </w:pPr>
            <w:r>
              <w:rPr>
                <w:rFonts w:hint="eastAsia"/>
              </w:rPr>
              <w:t>《关于本次交易构成关联交易的议案》</w:t>
            </w:r>
          </w:p>
        </w:tc>
        <w:tc>
          <w:tcPr>
            <w:tcW w:w="855" w:type="pct"/>
            <w:vAlign w:val="center"/>
          </w:tcPr>
          <w:p w14:paraId="09A3702F" w14:textId="77777777" w:rsidR="00000000" w:rsidRDefault="00000000">
            <w:pPr>
              <w:jc w:val="center"/>
              <w:rPr>
                <w:szCs w:val="21"/>
              </w:rPr>
            </w:pPr>
            <w:r>
              <w:rPr>
                <w:szCs w:val="21"/>
              </w:rPr>
              <w:t>√</w:t>
            </w:r>
          </w:p>
        </w:tc>
        <w:tc>
          <w:tcPr>
            <w:tcW w:w="388" w:type="pct"/>
            <w:vAlign w:val="center"/>
          </w:tcPr>
          <w:p w14:paraId="5E13609D" w14:textId="77777777" w:rsidR="00000000" w:rsidRDefault="00000000">
            <w:pPr>
              <w:ind w:leftChars="-5" w:left="-10" w:rightChars="-5" w:right="-10"/>
              <w:jc w:val="center"/>
              <w:rPr>
                <w:szCs w:val="21"/>
              </w:rPr>
            </w:pPr>
          </w:p>
        </w:tc>
        <w:tc>
          <w:tcPr>
            <w:tcW w:w="394" w:type="pct"/>
            <w:vAlign w:val="center"/>
          </w:tcPr>
          <w:p w14:paraId="286E40F3" w14:textId="77777777" w:rsidR="00000000" w:rsidRDefault="00000000">
            <w:pPr>
              <w:ind w:leftChars="-5" w:left="-10" w:rightChars="-5" w:right="-10"/>
              <w:jc w:val="center"/>
              <w:rPr>
                <w:szCs w:val="21"/>
              </w:rPr>
            </w:pPr>
          </w:p>
        </w:tc>
        <w:tc>
          <w:tcPr>
            <w:tcW w:w="393" w:type="pct"/>
            <w:vAlign w:val="center"/>
          </w:tcPr>
          <w:p w14:paraId="28BE82EB" w14:textId="77777777" w:rsidR="00000000" w:rsidRDefault="00000000">
            <w:pPr>
              <w:ind w:leftChars="-5" w:left="-10" w:rightChars="-5" w:right="-10"/>
              <w:jc w:val="center"/>
              <w:rPr>
                <w:szCs w:val="21"/>
              </w:rPr>
            </w:pPr>
          </w:p>
        </w:tc>
      </w:tr>
      <w:tr w:rsidR="00000000" w14:paraId="57F4CE86" w14:textId="77777777">
        <w:trPr>
          <w:trHeight w:val="397"/>
          <w:jc w:val="center"/>
        </w:trPr>
        <w:tc>
          <w:tcPr>
            <w:tcW w:w="624" w:type="pct"/>
            <w:vAlign w:val="center"/>
          </w:tcPr>
          <w:p w14:paraId="3EEFD02E" w14:textId="77777777" w:rsidR="00000000" w:rsidRDefault="00000000">
            <w:pPr>
              <w:jc w:val="center"/>
              <w:rPr>
                <w:rFonts w:cs="宋体" w:hint="eastAsia"/>
                <w:kern w:val="0"/>
                <w:szCs w:val="21"/>
              </w:rPr>
            </w:pPr>
            <w:r>
              <w:rPr>
                <w:rFonts w:cs="宋体" w:hint="eastAsia"/>
                <w:kern w:val="0"/>
                <w:szCs w:val="21"/>
              </w:rPr>
              <w:t>7.00</w:t>
            </w:r>
          </w:p>
        </w:tc>
        <w:tc>
          <w:tcPr>
            <w:tcW w:w="2344" w:type="pct"/>
            <w:vAlign w:val="center"/>
          </w:tcPr>
          <w:p w14:paraId="11123CF2" w14:textId="77777777" w:rsidR="00000000" w:rsidRDefault="00000000">
            <w:pPr>
              <w:rPr>
                <w:rFonts w:hint="eastAsia"/>
              </w:rPr>
            </w:pPr>
            <w:r>
              <w:rPr>
                <w:rFonts w:hint="eastAsia"/>
              </w:rPr>
              <w:t>《关于提请股东大会批准中广核核技术应用有限公司及其一致行动人免于发出要约的议案》</w:t>
            </w:r>
          </w:p>
        </w:tc>
        <w:tc>
          <w:tcPr>
            <w:tcW w:w="855" w:type="pct"/>
            <w:vAlign w:val="center"/>
          </w:tcPr>
          <w:p w14:paraId="03B8C74A" w14:textId="77777777" w:rsidR="00000000" w:rsidRDefault="00000000">
            <w:pPr>
              <w:jc w:val="center"/>
              <w:rPr>
                <w:szCs w:val="21"/>
              </w:rPr>
            </w:pPr>
            <w:r>
              <w:rPr>
                <w:szCs w:val="21"/>
              </w:rPr>
              <w:t>√</w:t>
            </w:r>
          </w:p>
        </w:tc>
        <w:tc>
          <w:tcPr>
            <w:tcW w:w="388" w:type="pct"/>
            <w:vAlign w:val="center"/>
          </w:tcPr>
          <w:p w14:paraId="62C21E46" w14:textId="77777777" w:rsidR="00000000" w:rsidRDefault="00000000">
            <w:pPr>
              <w:ind w:leftChars="-5" w:left="-10" w:rightChars="-5" w:right="-10"/>
              <w:jc w:val="center"/>
              <w:rPr>
                <w:szCs w:val="21"/>
              </w:rPr>
            </w:pPr>
          </w:p>
        </w:tc>
        <w:tc>
          <w:tcPr>
            <w:tcW w:w="394" w:type="pct"/>
            <w:vAlign w:val="center"/>
          </w:tcPr>
          <w:p w14:paraId="4C104CB4" w14:textId="77777777" w:rsidR="00000000" w:rsidRDefault="00000000">
            <w:pPr>
              <w:ind w:leftChars="-5" w:left="-10" w:rightChars="-5" w:right="-10"/>
              <w:jc w:val="center"/>
              <w:rPr>
                <w:szCs w:val="21"/>
              </w:rPr>
            </w:pPr>
          </w:p>
        </w:tc>
        <w:tc>
          <w:tcPr>
            <w:tcW w:w="393" w:type="pct"/>
            <w:vAlign w:val="center"/>
          </w:tcPr>
          <w:p w14:paraId="285B7719" w14:textId="77777777" w:rsidR="00000000" w:rsidRDefault="00000000">
            <w:pPr>
              <w:ind w:leftChars="-5" w:left="-10" w:rightChars="-5" w:right="-10"/>
              <w:jc w:val="center"/>
              <w:rPr>
                <w:szCs w:val="21"/>
              </w:rPr>
            </w:pPr>
          </w:p>
        </w:tc>
      </w:tr>
      <w:tr w:rsidR="00000000" w14:paraId="4402C14D" w14:textId="77777777">
        <w:trPr>
          <w:trHeight w:val="397"/>
          <w:jc w:val="center"/>
        </w:trPr>
        <w:tc>
          <w:tcPr>
            <w:tcW w:w="624" w:type="pct"/>
            <w:vAlign w:val="center"/>
          </w:tcPr>
          <w:p w14:paraId="65A3DFB7" w14:textId="77777777" w:rsidR="00000000" w:rsidRDefault="00000000">
            <w:pPr>
              <w:jc w:val="center"/>
              <w:rPr>
                <w:rFonts w:cs="宋体" w:hint="eastAsia"/>
                <w:kern w:val="0"/>
                <w:szCs w:val="21"/>
              </w:rPr>
            </w:pPr>
            <w:r>
              <w:rPr>
                <w:rFonts w:cs="宋体" w:hint="eastAsia"/>
                <w:kern w:val="0"/>
                <w:szCs w:val="21"/>
              </w:rPr>
              <w:t>8.00</w:t>
            </w:r>
          </w:p>
        </w:tc>
        <w:tc>
          <w:tcPr>
            <w:tcW w:w="2344" w:type="pct"/>
            <w:vAlign w:val="center"/>
          </w:tcPr>
          <w:p w14:paraId="5ACA650B" w14:textId="77777777" w:rsidR="00000000" w:rsidRDefault="00000000">
            <w:pPr>
              <w:rPr>
                <w:rFonts w:hint="eastAsia"/>
              </w:rPr>
            </w:pPr>
            <w:r>
              <w:rPr>
                <w:rFonts w:hint="eastAsia"/>
              </w:rPr>
              <w:t>《关于本次交易符合</w:t>
            </w:r>
            <w:r>
              <w:rPr>
                <w:rFonts w:hint="eastAsia"/>
              </w:rPr>
              <w:t>&lt;</w:t>
            </w:r>
            <w:r>
              <w:rPr>
                <w:rFonts w:hint="eastAsia"/>
              </w:rPr>
              <w:t>上市公司监管指引第</w:t>
            </w:r>
            <w:r>
              <w:rPr>
                <w:rFonts w:hint="eastAsia"/>
              </w:rPr>
              <w:t>9</w:t>
            </w:r>
            <w:r>
              <w:rPr>
                <w:rFonts w:hint="eastAsia"/>
              </w:rPr>
              <w:t>号——上市公司筹划和实施重大资产重组的监管要求</w:t>
            </w:r>
            <w:r>
              <w:rPr>
                <w:rFonts w:hint="eastAsia"/>
              </w:rPr>
              <w:t>&gt;</w:t>
            </w:r>
            <w:r>
              <w:rPr>
                <w:rFonts w:hint="eastAsia"/>
              </w:rPr>
              <w:t>第四条规定的议案》</w:t>
            </w:r>
          </w:p>
        </w:tc>
        <w:tc>
          <w:tcPr>
            <w:tcW w:w="855" w:type="pct"/>
            <w:vAlign w:val="center"/>
          </w:tcPr>
          <w:p w14:paraId="2193309D" w14:textId="77777777" w:rsidR="00000000" w:rsidRDefault="00000000">
            <w:pPr>
              <w:jc w:val="center"/>
              <w:rPr>
                <w:szCs w:val="21"/>
              </w:rPr>
            </w:pPr>
            <w:r>
              <w:rPr>
                <w:szCs w:val="21"/>
              </w:rPr>
              <w:t>√</w:t>
            </w:r>
          </w:p>
        </w:tc>
        <w:tc>
          <w:tcPr>
            <w:tcW w:w="388" w:type="pct"/>
            <w:vAlign w:val="center"/>
          </w:tcPr>
          <w:p w14:paraId="26BCB3CE" w14:textId="77777777" w:rsidR="00000000" w:rsidRDefault="00000000">
            <w:pPr>
              <w:ind w:leftChars="-5" w:left="-10" w:rightChars="-5" w:right="-10"/>
              <w:jc w:val="center"/>
              <w:rPr>
                <w:szCs w:val="21"/>
              </w:rPr>
            </w:pPr>
          </w:p>
        </w:tc>
        <w:tc>
          <w:tcPr>
            <w:tcW w:w="394" w:type="pct"/>
            <w:vAlign w:val="center"/>
          </w:tcPr>
          <w:p w14:paraId="304AA53A" w14:textId="77777777" w:rsidR="00000000" w:rsidRDefault="00000000">
            <w:pPr>
              <w:ind w:leftChars="-5" w:left="-10" w:rightChars="-5" w:right="-10"/>
              <w:jc w:val="center"/>
              <w:rPr>
                <w:szCs w:val="21"/>
              </w:rPr>
            </w:pPr>
          </w:p>
        </w:tc>
        <w:tc>
          <w:tcPr>
            <w:tcW w:w="393" w:type="pct"/>
            <w:vAlign w:val="center"/>
          </w:tcPr>
          <w:p w14:paraId="3AB16F2C" w14:textId="77777777" w:rsidR="00000000" w:rsidRDefault="00000000">
            <w:pPr>
              <w:ind w:leftChars="-5" w:left="-10" w:rightChars="-5" w:right="-10"/>
              <w:jc w:val="center"/>
              <w:rPr>
                <w:szCs w:val="21"/>
              </w:rPr>
            </w:pPr>
          </w:p>
        </w:tc>
      </w:tr>
      <w:tr w:rsidR="00000000" w14:paraId="1D9BF9AD" w14:textId="77777777">
        <w:trPr>
          <w:trHeight w:val="397"/>
          <w:jc w:val="center"/>
        </w:trPr>
        <w:tc>
          <w:tcPr>
            <w:tcW w:w="624" w:type="pct"/>
            <w:vAlign w:val="center"/>
          </w:tcPr>
          <w:p w14:paraId="38BE8A67" w14:textId="77777777" w:rsidR="00000000" w:rsidRDefault="00000000">
            <w:pPr>
              <w:jc w:val="center"/>
              <w:rPr>
                <w:rFonts w:cs="宋体" w:hint="eastAsia"/>
                <w:kern w:val="0"/>
                <w:szCs w:val="21"/>
              </w:rPr>
            </w:pPr>
            <w:r>
              <w:rPr>
                <w:rFonts w:cs="宋体" w:hint="eastAsia"/>
                <w:kern w:val="0"/>
                <w:szCs w:val="21"/>
              </w:rPr>
              <w:t>9.00</w:t>
            </w:r>
          </w:p>
        </w:tc>
        <w:tc>
          <w:tcPr>
            <w:tcW w:w="2344" w:type="pct"/>
            <w:vAlign w:val="center"/>
          </w:tcPr>
          <w:p w14:paraId="00D06CAF" w14:textId="77777777" w:rsidR="00000000" w:rsidRDefault="00000000">
            <w:pPr>
              <w:rPr>
                <w:rFonts w:hint="eastAsia"/>
              </w:rPr>
            </w:pPr>
            <w:r>
              <w:rPr>
                <w:rFonts w:hint="eastAsia"/>
              </w:rPr>
              <w:t>《关于本次交易符合</w:t>
            </w:r>
            <w:r>
              <w:rPr>
                <w:rFonts w:hint="eastAsia"/>
              </w:rPr>
              <w:t>&lt;</w:t>
            </w:r>
            <w:r>
              <w:rPr>
                <w:rFonts w:hint="eastAsia"/>
              </w:rPr>
              <w:t>上市公司重大资产重组管理办法</w:t>
            </w:r>
            <w:r>
              <w:rPr>
                <w:rFonts w:hint="eastAsia"/>
              </w:rPr>
              <w:t>&gt;</w:t>
            </w:r>
            <w:r>
              <w:rPr>
                <w:rFonts w:hint="eastAsia"/>
              </w:rPr>
              <w:t>第十一条和第四十三条规定的议案》</w:t>
            </w:r>
          </w:p>
        </w:tc>
        <w:tc>
          <w:tcPr>
            <w:tcW w:w="855" w:type="pct"/>
            <w:vAlign w:val="center"/>
          </w:tcPr>
          <w:p w14:paraId="56E63231" w14:textId="77777777" w:rsidR="00000000" w:rsidRDefault="00000000">
            <w:pPr>
              <w:jc w:val="center"/>
              <w:rPr>
                <w:szCs w:val="21"/>
              </w:rPr>
            </w:pPr>
            <w:r>
              <w:rPr>
                <w:szCs w:val="21"/>
              </w:rPr>
              <w:t>√</w:t>
            </w:r>
          </w:p>
        </w:tc>
        <w:tc>
          <w:tcPr>
            <w:tcW w:w="388" w:type="pct"/>
            <w:vAlign w:val="center"/>
          </w:tcPr>
          <w:p w14:paraId="5820599E" w14:textId="77777777" w:rsidR="00000000" w:rsidRDefault="00000000">
            <w:pPr>
              <w:ind w:leftChars="-5" w:left="-10" w:rightChars="-5" w:right="-10"/>
              <w:jc w:val="center"/>
              <w:rPr>
                <w:szCs w:val="21"/>
              </w:rPr>
            </w:pPr>
          </w:p>
        </w:tc>
        <w:tc>
          <w:tcPr>
            <w:tcW w:w="394" w:type="pct"/>
            <w:vAlign w:val="center"/>
          </w:tcPr>
          <w:p w14:paraId="6C1AE334" w14:textId="77777777" w:rsidR="00000000" w:rsidRDefault="00000000">
            <w:pPr>
              <w:ind w:leftChars="-5" w:left="-10" w:rightChars="-5" w:right="-10"/>
              <w:jc w:val="center"/>
              <w:rPr>
                <w:szCs w:val="21"/>
              </w:rPr>
            </w:pPr>
          </w:p>
        </w:tc>
        <w:tc>
          <w:tcPr>
            <w:tcW w:w="393" w:type="pct"/>
            <w:vAlign w:val="center"/>
          </w:tcPr>
          <w:p w14:paraId="5E8B35CE" w14:textId="77777777" w:rsidR="00000000" w:rsidRDefault="00000000">
            <w:pPr>
              <w:ind w:leftChars="-5" w:left="-10" w:rightChars="-5" w:right="-10"/>
              <w:jc w:val="center"/>
              <w:rPr>
                <w:szCs w:val="21"/>
              </w:rPr>
            </w:pPr>
          </w:p>
        </w:tc>
      </w:tr>
      <w:tr w:rsidR="00000000" w14:paraId="75480BAB" w14:textId="77777777">
        <w:trPr>
          <w:trHeight w:val="397"/>
          <w:jc w:val="center"/>
        </w:trPr>
        <w:tc>
          <w:tcPr>
            <w:tcW w:w="624" w:type="pct"/>
            <w:vAlign w:val="center"/>
          </w:tcPr>
          <w:p w14:paraId="03C63386" w14:textId="77777777" w:rsidR="00000000" w:rsidRDefault="00000000">
            <w:pPr>
              <w:jc w:val="center"/>
              <w:rPr>
                <w:rFonts w:cs="宋体" w:hint="eastAsia"/>
                <w:kern w:val="0"/>
                <w:szCs w:val="21"/>
              </w:rPr>
            </w:pPr>
            <w:r>
              <w:rPr>
                <w:rFonts w:cs="宋体" w:hint="eastAsia"/>
                <w:kern w:val="0"/>
                <w:szCs w:val="21"/>
              </w:rPr>
              <w:t>10.00</w:t>
            </w:r>
          </w:p>
        </w:tc>
        <w:tc>
          <w:tcPr>
            <w:tcW w:w="2344" w:type="pct"/>
            <w:vAlign w:val="center"/>
          </w:tcPr>
          <w:p w14:paraId="65B34EB4" w14:textId="77777777" w:rsidR="00000000" w:rsidRDefault="00000000">
            <w:pPr>
              <w:rPr>
                <w:rFonts w:hint="eastAsia"/>
              </w:rPr>
            </w:pPr>
            <w:r>
              <w:rPr>
                <w:rFonts w:hint="eastAsia"/>
              </w:rPr>
              <w:t>《关于本次交易相关主体不存在依据</w:t>
            </w:r>
            <w:r>
              <w:rPr>
                <w:rFonts w:hint="eastAsia"/>
              </w:rPr>
              <w:t>&lt;</w:t>
            </w:r>
            <w:r>
              <w:rPr>
                <w:rFonts w:hint="eastAsia"/>
              </w:rPr>
              <w:t>上市公司监管指引第</w:t>
            </w:r>
            <w:r>
              <w:rPr>
                <w:rFonts w:hint="eastAsia"/>
              </w:rPr>
              <w:t>7</w:t>
            </w:r>
            <w:r>
              <w:rPr>
                <w:rFonts w:hint="eastAsia"/>
              </w:rPr>
              <w:t>号—上市公司重大资产重组相关股票异常交易监管</w:t>
            </w:r>
            <w:r>
              <w:rPr>
                <w:rFonts w:hint="eastAsia"/>
              </w:rPr>
              <w:t>&gt;</w:t>
            </w:r>
            <w:r>
              <w:rPr>
                <w:rFonts w:hint="eastAsia"/>
              </w:rPr>
              <w:t>第十二条不得参与上市公司重大资产重组情形的议案》</w:t>
            </w:r>
          </w:p>
        </w:tc>
        <w:tc>
          <w:tcPr>
            <w:tcW w:w="855" w:type="pct"/>
            <w:vAlign w:val="center"/>
          </w:tcPr>
          <w:p w14:paraId="2ADF43FB" w14:textId="77777777" w:rsidR="00000000" w:rsidRDefault="00000000">
            <w:pPr>
              <w:jc w:val="center"/>
              <w:rPr>
                <w:szCs w:val="21"/>
              </w:rPr>
            </w:pPr>
            <w:r>
              <w:rPr>
                <w:szCs w:val="21"/>
              </w:rPr>
              <w:t>√</w:t>
            </w:r>
          </w:p>
        </w:tc>
        <w:tc>
          <w:tcPr>
            <w:tcW w:w="388" w:type="pct"/>
            <w:vAlign w:val="center"/>
          </w:tcPr>
          <w:p w14:paraId="523FBFEF" w14:textId="77777777" w:rsidR="00000000" w:rsidRDefault="00000000">
            <w:pPr>
              <w:ind w:leftChars="-5" w:left="-10" w:rightChars="-5" w:right="-10"/>
              <w:jc w:val="center"/>
              <w:rPr>
                <w:szCs w:val="21"/>
              </w:rPr>
            </w:pPr>
          </w:p>
        </w:tc>
        <w:tc>
          <w:tcPr>
            <w:tcW w:w="394" w:type="pct"/>
            <w:vAlign w:val="center"/>
          </w:tcPr>
          <w:p w14:paraId="72B32629" w14:textId="77777777" w:rsidR="00000000" w:rsidRDefault="00000000">
            <w:pPr>
              <w:ind w:leftChars="-5" w:left="-10" w:rightChars="-5" w:right="-10"/>
              <w:jc w:val="center"/>
              <w:rPr>
                <w:szCs w:val="21"/>
              </w:rPr>
            </w:pPr>
          </w:p>
        </w:tc>
        <w:tc>
          <w:tcPr>
            <w:tcW w:w="393" w:type="pct"/>
            <w:vAlign w:val="center"/>
          </w:tcPr>
          <w:p w14:paraId="5DCBFA23" w14:textId="77777777" w:rsidR="00000000" w:rsidRDefault="00000000">
            <w:pPr>
              <w:ind w:leftChars="-5" w:left="-10" w:rightChars="-5" w:right="-10"/>
              <w:jc w:val="center"/>
              <w:rPr>
                <w:szCs w:val="21"/>
              </w:rPr>
            </w:pPr>
          </w:p>
        </w:tc>
      </w:tr>
      <w:tr w:rsidR="00000000" w14:paraId="368F36F5" w14:textId="77777777">
        <w:trPr>
          <w:trHeight w:val="397"/>
          <w:jc w:val="center"/>
        </w:trPr>
        <w:tc>
          <w:tcPr>
            <w:tcW w:w="624" w:type="pct"/>
            <w:vAlign w:val="center"/>
          </w:tcPr>
          <w:p w14:paraId="67F4A218" w14:textId="77777777" w:rsidR="00000000" w:rsidRDefault="00000000">
            <w:pPr>
              <w:jc w:val="center"/>
              <w:rPr>
                <w:rFonts w:cs="宋体" w:hint="eastAsia"/>
                <w:kern w:val="0"/>
                <w:szCs w:val="21"/>
              </w:rPr>
            </w:pPr>
            <w:r>
              <w:rPr>
                <w:rFonts w:cs="宋体" w:hint="eastAsia"/>
                <w:kern w:val="0"/>
                <w:szCs w:val="21"/>
              </w:rPr>
              <w:t>11.00</w:t>
            </w:r>
          </w:p>
        </w:tc>
        <w:tc>
          <w:tcPr>
            <w:tcW w:w="2344" w:type="pct"/>
            <w:vAlign w:val="center"/>
          </w:tcPr>
          <w:p w14:paraId="2EFB600A" w14:textId="77777777" w:rsidR="00000000" w:rsidRDefault="00000000">
            <w:pPr>
              <w:rPr>
                <w:rFonts w:hint="eastAsia"/>
              </w:rPr>
            </w:pPr>
            <w:r>
              <w:rPr>
                <w:rFonts w:hint="eastAsia"/>
              </w:rPr>
              <w:t>《关于本次交易符合</w:t>
            </w:r>
            <w:r>
              <w:rPr>
                <w:rFonts w:hint="eastAsia"/>
              </w:rPr>
              <w:t>&lt;</w:t>
            </w:r>
            <w:r>
              <w:rPr>
                <w:rFonts w:hint="eastAsia"/>
              </w:rPr>
              <w:t>上市公司证券发行注册管理办法</w:t>
            </w:r>
            <w:r>
              <w:rPr>
                <w:rFonts w:hint="eastAsia"/>
              </w:rPr>
              <w:t>&gt;</w:t>
            </w:r>
            <w:r>
              <w:rPr>
                <w:rFonts w:hint="eastAsia"/>
              </w:rPr>
              <w:t>第十一条规定的议案》</w:t>
            </w:r>
          </w:p>
        </w:tc>
        <w:tc>
          <w:tcPr>
            <w:tcW w:w="855" w:type="pct"/>
            <w:vAlign w:val="center"/>
          </w:tcPr>
          <w:p w14:paraId="7CA039FE" w14:textId="77777777" w:rsidR="00000000" w:rsidRDefault="00000000">
            <w:pPr>
              <w:jc w:val="center"/>
              <w:rPr>
                <w:szCs w:val="21"/>
              </w:rPr>
            </w:pPr>
            <w:r>
              <w:rPr>
                <w:szCs w:val="21"/>
              </w:rPr>
              <w:t>√</w:t>
            </w:r>
          </w:p>
        </w:tc>
        <w:tc>
          <w:tcPr>
            <w:tcW w:w="388" w:type="pct"/>
            <w:vAlign w:val="center"/>
          </w:tcPr>
          <w:p w14:paraId="29DDC7BA" w14:textId="77777777" w:rsidR="00000000" w:rsidRDefault="00000000">
            <w:pPr>
              <w:ind w:leftChars="-5" w:left="-10" w:rightChars="-5" w:right="-10"/>
              <w:jc w:val="center"/>
              <w:rPr>
                <w:szCs w:val="21"/>
              </w:rPr>
            </w:pPr>
          </w:p>
        </w:tc>
        <w:tc>
          <w:tcPr>
            <w:tcW w:w="394" w:type="pct"/>
            <w:vAlign w:val="center"/>
          </w:tcPr>
          <w:p w14:paraId="3C43E730" w14:textId="77777777" w:rsidR="00000000" w:rsidRDefault="00000000">
            <w:pPr>
              <w:ind w:leftChars="-5" w:left="-10" w:rightChars="-5" w:right="-10"/>
              <w:jc w:val="center"/>
              <w:rPr>
                <w:szCs w:val="21"/>
              </w:rPr>
            </w:pPr>
          </w:p>
        </w:tc>
        <w:tc>
          <w:tcPr>
            <w:tcW w:w="393" w:type="pct"/>
            <w:vAlign w:val="center"/>
          </w:tcPr>
          <w:p w14:paraId="1408F442" w14:textId="77777777" w:rsidR="00000000" w:rsidRDefault="00000000">
            <w:pPr>
              <w:ind w:leftChars="-5" w:left="-10" w:rightChars="-5" w:right="-10"/>
              <w:jc w:val="center"/>
              <w:rPr>
                <w:szCs w:val="21"/>
              </w:rPr>
            </w:pPr>
          </w:p>
        </w:tc>
      </w:tr>
      <w:tr w:rsidR="00000000" w14:paraId="2BA2BC94" w14:textId="77777777">
        <w:trPr>
          <w:trHeight w:val="397"/>
          <w:jc w:val="center"/>
        </w:trPr>
        <w:tc>
          <w:tcPr>
            <w:tcW w:w="624" w:type="pct"/>
            <w:vAlign w:val="center"/>
          </w:tcPr>
          <w:p w14:paraId="2F3C2A93" w14:textId="77777777" w:rsidR="00000000" w:rsidRDefault="00000000">
            <w:pPr>
              <w:jc w:val="center"/>
              <w:rPr>
                <w:rFonts w:cs="宋体" w:hint="eastAsia"/>
                <w:kern w:val="0"/>
                <w:szCs w:val="21"/>
              </w:rPr>
            </w:pPr>
            <w:r>
              <w:rPr>
                <w:rFonts w:cs="宋体" w:hint="eastAsia"/>
                <w:kern w:val="0"/>
                <w:szCs w:val="21"/>
              </w:rPr>
              <w:t>12.00</w:t>
            </w:r>
          </w:p>
        </w:tc>
        <w:tc>
          <w:tcPr>
            <w:tcW w:w="2344" w:type="pct"/>
            <w:vAlign w:val="center"/>
          </w:tcPr>
          <w:p w14:paraId="323A0D83" w14:textId="77777777" w:rsidR="00000000" w:rsidRDefault="00000000">
            <w:pPr>
              <w:rPr>
                <w:rFonts w:hint="eastAsia"/>
              </w:rPr>
            </w:pPr>
            <w:r>
              <w:rPr>
                <w:rFonts w:hint="eastAsia"/>
              </w:rPr>
              <w:t>《关于</w:t>
            </w:r>
            <w:r>
              <w:rPr>
                <w:rFonts w:hint="eastAsia"/>
              </w:rPr>
              <w:t>&lt;</w:t>
            </w:r>
            <w:r>
              <w:rPr>
                <w:rFonts w:hint="eastAsia"/>
              </w:rPr>
              <w:t>中广核核技术发展股份有限公司发行股份及支付现金购买资产并募集配套资金暨关联交易报告书（草案）（修订稿）</w:t>
            </w:r>
            <w:r>
              <w:rPr>
                <w:rFonts w:hint="eastAsia"/>
              </w:rPr>
              <w:t>&gt;</w:t>
            </w:r>
            <w:r>
              <w:rPr>
                <w:rFonts w:hint="eastAsia"/>
              </w:rPr>
              <w:t>及其摘要的议案》</w:t>
            </w:r>
          </w:p>
        </w:tc>
        <w:tc>
          <w:tcPr>
            <w:tcW w:w="855" w:type="pct"/>
            <w:vAlign w:val="center"/>
          </w:tcPr>
          <w:p w14:paraId="782538B2" w14:textId="77777777" w:rsidR="00000000" w:rsidRDefault="00000000">
            <w:pPr>
              <w:jc w:val="center"/>
              <w:rPr>
                <w:szCs w:val="21"/>
              </w:rPr>
            </w:pPr>
            <w:r>
              <w:rPr>
                <w:szCs w:val="21"/>
              </w:rPr>
              <w:t>√</w:t>
            </w:r>
          </w:p>
        </w:tc>
        <w:tc>
          <w:tcPr>
            <w:tcW w:w="388" w:type="pct"/>
            <w:vAlign w:val="center"/>
          </w:tcPr>
          <w:p w14:paraId="46FD0A43" w14:textId="77777777" w:rsidR="00000000" w:rsidRDefault="00000000">
            <w:pPr>
              <w:ind w:leftChars="-5" w:left="-10" w:rightChars="-5" w:right="-10"/>
              <w:jc w:val="center"/>
              <w:rPr>
                <w:szCs w:val="21"/>
              </w:rPr>
            </w:pPr>
          </w:p>
        </w:tc>
        <w:tc>
          <w:tcPr>
            <w:tcW w:w="394" w:type="pct"/>
            <w:vAlign w:val="center"/>
          </w:tcPr>
          <w:p w14:paraId="747F8115" w14:textId="77777777" w:rsidR="00000000" w:rsidRDefault="00000000">
            <w:pPr>
              <w:ind w:leftChars="-5" w:left="-10" w:rightChars="-5" w:right="-10"/>
              <w:jc w:val="center"/>
              <w:rPr>
                <w:szCs w:val="21"/>
              </w:rPr>
            </w:pPr>
          </w:p>
        </w:tc>
        <w:tc>
          <w:tcPr>
            <w:tcW w:w="393" w:type="pct"/>
            <w:vAlign w:val="center"/>
          </w:tcPr>
          <w:p w14:paraId="5A87ED2D" w14:textId="77777777" w:rsidR="00000000" w:rsidRDefault="00000000">
            <w:pPr>
              <w:ind w:leftChars="-5" w:left="-10" w:rightChars="-5" w:right="-10"/>
              <w:jc w:val="center"/>
              <w:rPr>
                <w:szCs w:val="21"/>
              </w:rPr>
            </w:pPr>
          </w:p>
        </w:tc>
      </w:tr>
      <w:tr w:rsidR="00000000" w14:paraId="7C4532A7" w14:textId="77777777">
        <w:trPr>
          <w:trHeight w:val="397"/>
          <w:jc w:val="center"/>
        </w:trPr>
        <w:tc>
          <w:tcPr>
            <w:tcW w:w="624" w:type="pct"/>
            <w:vAlign w:val="center"/>
          </w:tcPr>
          <w:p w14:paraId="1D293C74" w14:textId="77777777" w:rsidR="00000000" w:rsidRDefault="00000000">
            <w:pPr>
              <w:jc w:val="center"/>
              <w:rPr>
                <w:rFonts w:cs="宋体" w:hint="eastAsia"/>
                <w:kern w:val="0"/>
                <w:szCs w:val="21"/>
              </w:rPr>
            </w:pPr>
            <w:r>
              <w:rPr>
                <w:rFonts w:cs="宋体" w:hint="eastAsia"/>
                <w:kern w:val="0"/>
                <w:szCs w:val="21"/>
              </w:rPr>
              <w:t>13.00</w:t>
            </w:r>
          </w:p>
        </w:tc>
        <w:tc>
          <w:tcPr>
            <w:tcW w:w="2344" w:type="pct"/>
            <w:vAlign w:val="center"/>
          </w:tcPr>
          <w:p w14:paraId="5200FAF1" w14:textId="77777777" w:rsidR="00000000" w:rsidRDefault="00000000">
            <w:pPr>
              <w:rPr>
                <w:rFonts w:hint="eastAsia"/>
              </w:rPr>
            </w:pPr>
            <w:r>
              <w:rPr>
                <w:rFonts w:hint="eastAsia"/>
              </w:rPr>
              <w:t>《关于与交易对方分别签署附生效条件的</w:t>
            </w:r>
            <w:r>
              <w:rPr>
                <w:rFonts w:hint="eastAsia"/>
              </w:rPr>
              <w:t>&lt;</w:t>
            </w:r>
            <w:r>
              <w:rPr>
                <w:rFonts w:hint="eastAsia"/>
              </w:rPr>
              <w:lastRenderedPageBreak/>
              <w:t>发行股份及支付现金购买资产协议（修订版）</w:t>
            </w:r>
            <w:r>
              <w:rPr>
                <w:rFonts w:hint="eastAsia"/>
              </w:rPr>
              <w:t>&gt;</w:t>
            </w:r>
            <w:r>
              <w:rPr>
                <w:rFonts w:hint="eastAsia"/>
              </w:rPr>
              <w:t>的议案》</w:t>
            </w:r>
          </w:p>
        </w:tc>
        <w:tc>
          <w:tcPr>
            <w:tcW w:w="855" w:type="pct"/>
            <w:vAlign w:val="center"/>
          </w:tcPr>
          <w:p w14:paraId="0AA7D05D" w14:textId="77777777" w:rsidR="00000000" w:rsidRDefault="00000000">
            <w:pPr>
              <w:jc w:val="center"/>
              <w:rPr>
                <w:szCs w:val="21"/>
              </w:rPr>
            </w:pPr>
            <w:r>
              <w:rPr>
                <w:szCs w:val="21"/>
              </w:rPr>
              <w:lastRenderedPageBreak/>
              <w:t>√</w:t>
            </w:r>
          </w:p>
        </w:tc>
        <w:tc>
          <w:tcPr>
            <w:tcW w:w="388" w:type="pct"/>
            <w:vAlign w:val="center"/>
          </w:tcPr>
          <w:p w14:paraId="62F126F9" w14:textId="77777777" w:rsidR="00000000" w:rsidRDefault="00000000">
            <w:pPr>
              <w:ind w:leftChars="-5" w:left="-10" w:rightChars="-5" w:right="-10"/>
              <w:jc w:val="center"/>
              <w:rPr>
                <w:szCs w:val="21"/>
              </w:rPr>
            </w:pPr>
          </w:p>
        </w:tc>
        <w:tc>
          <w:tcPr>
            <w:tcW w:w="394" w:type="pct"/>
            <w:vAlign w:val="center"/>
          </w:tcPr>
          <w:p w14:paraId="5870F838" w14:textId="77777777" w:rsidR="00000000" w:rsidRDefault="00000000">
            <w:pPr>
              <w:ind w:leftChars="-5" w:left="-10" w:rightChars="-5" w:right="-10"/>
              <w:jc w:val="center"/>
              <w:rPr>
                <w:szCs w:val="21"/>
              </w:rPr>
            </w:pPr>
          </w:p>
        </w:tc>
        <w:tc>
          <w:tcPr>
            <w:tcW w:w="393" w:type="pct"/>
            <w:vAlign w:val="center"/>
          </w:tcPr>
          <w:p w14:paraId="00EF6D6A" w14:textId="77777777" w:rsidR="00000000" w:rsidRDefault="00000000">
            <w:pPr>
              <w:ind w:leftChars="-5" w:left="-10" w:rightChars="-5" w:right="-10"/>
              <w:jc w:val="center"/>
              <w:rPr>
                <w:szCs w:val="21"/>
              </w:rPr>
            </w:pPr>
          </w:p>
        </w:tc>
      </w:tr>
      <w:tr w:rsidR="00000000" w14:paraId="6150B1A5" w14:textId="77777777">
        <w:trPr>
          <w:trHeight w:val="397"/>
          <w:jc w:val="center"/>
        </w:trPr>
        <w:tc>
          <w:tcPr>
            <w:tcW w:w="624" w:type="pct"/>
            <w:vAlign w:val="center"/>
          </w:tcPr>
          <w:p w14:paraId="05B524E3" w14:textId="77777777" w:rsidR="00000000" w:rsidRDefault="00000000">
            <w:pPr>
              <w:jc w:val="center"/>
              <w:rPr>
                <w:rFonts w:cs="宋体" w:hint="eastAsia"/>
                <w:kern w:val="0"/>
                <w:szCs w:val="21"/>
              </w:rPr>
            </w:pPr>
            <w:r>
              <w:rPr>
                <w:rFonts w:cs="宋体" w:hint="eastAsia"/>
                <w:kern w:val="0"/>
                <w:szCs w:val="21"/>
              </w:rPr>
              <w:t>14.00</w:t>
            </w:r>
          </w:p>
        </w:tc>
        <w:tc>
          <w:tcPr>
            <w:tcW w:w="2344" w:type="pct"/>
            <w:vAlign w:val="center"/>
          </w:tcPr>
          <w:p w14:paraId="1154CCFE" w14:textId="77777777" w:rsidR="00000000" w:rsidRDefault="00000000">
            <w:pPr>
              <w:rPr>
                <w:rFonts w:hint="eastAsia"/>
              </w:rPr>
            </w:pPr>
            <w:r>
              <w:rPr>
                <w:rFonts w:hint="eastAsia"/>
              </w:rPr>
              <w:t>《关于与中广核核技术应用有限公司签署附生效条件的</w:t>
            </w:r>
            <w:r>
              <w:rPr>
                <w:rFonts w:hint="eastAsia"/>
              </w:rPr>
              <w:t>&lt;</w:t>
            </w:r>
            <w:r>
              <w:rPr>
                <w:rFonts w:hint="eastAsia"/>
              </w:rPr>
              <w:t>股份认购协议</w:t>
            </w:r>
            <w:r>
              <w:rPr>
                <w:rFonts w:hint="eastAsia"/>
              </w:rPr>
              <w:t>&gt;</w:t>
            </w:r>
            <w:r>
              <w:rPr>
                <w:rFonts w:hint="eastAsia"/>
              </w:rPr>
              <w:t>的议案》</w:t>
            </w:r>
          </w:p>
        </w:tc>
        <w:tc>
          <w:tcPr>
            <w:tcW w:w="855" w:type="pct"/>
            <w:vAlign w:val="center"/>
          </w:tcPr>
          <w:p w14:paraId="7D48EC69" w14:textId="77777777" w:rsidR="00000000" w:rsidRDefault="00000000">
            <w:pPr>
              <w:jc w:val="center"/>
              <w:rPr>
                <w:szCs w:val="21"/>
              </w:rPr>
            </w:pPr>
            <w:r>
              <w:rPr>
                <w:szCs w:val="21"/>
              </w:rPr>
              <w:t>√</w:t>
            </w:r>
          </w:p>
        </w:tc>
        <w:tc>
          <w:tcPr>
            <w:tcW w:w="388" w:type="pct"/>
            <w:vAlign w:val="center"/>
          </w:tcPr>
          <w:p w14:paraId="71A26490" w14:textId="77777777" w:rsidR="00000000" w:rsidRDefault="00000000">
            <w:pPr>
              <w:ind w:leftChars="-5" w:left="-10" w:rightChars="-5" w:right="-10"/>
              <w:jc w:val="center"/>
              <w:rPr>
                <w:szCs w:val="21"/>
              </w:rPr>
            </w:pPr>
          </w:p>
        </w:tc>
        <w:tc>
          <w:tcPr>
            <w:tcW w:w="394" w:type="pct"/>
            <w:vAlign w:val="center"/>
          </w:tcPr>
          <w:p w14:paraId="7DF8E238" w14:textId="77777777" w:rsidR="00000000" w:rsidRDefault="00000000">
            <w:pPr>
              <w:ind w:leftChars="-5" w:left="-10" w:rightChars="-5" w:right="-10"/>
              <w:jc w:val="center"/>
              <w:rPr>
                <w:szCs w:val="21"/>
              </w:rPr>
            </w:pPr>
          </w:p>
        </w:tc>
        <w:tc>
          <w:tcPr>
            <w:tcW w:w="393" w:type="pct"/>
            <w:vAlign w:val="center"/>
          </w:tcPr>
          <w:p w14:paraId="500B6C90" w14:textId="77777777" w:rsidR="00000000" w:rsidRDefault="00000000">
            <w:pPr>
              <w:ind w:leftChars="-5" w:left="-10" w:rightChars="-5" w:right="-10"/>
              <w:jc w:val="center"/>
              <w:rPr>
                <w:szCs w:val="21"/>
              </w:rPr>
            </w:pPr>
          </w:p>
        </w:tc>
      </w:tr>
      <w:tr w:rsidR="00000000" w14:paraId="65508F6F" w14:textId="77777777">
        <w:trPr>
          <w:trHeight w:val="397"/>
          <w:jc w:val="center"/>
        </w:trPr>
        <w:tc>
          <w:tcPr>
            <w:tcW w:w="624" w:type="pct"/>
            <w:vAlign w:val="center"/>
          </w:tcPr>
          <w:p w14:paraId="6FBBDEE8" w14:textId="77777777" w:rsidR="00000000" w:rsidRDefault="00000000">
            <w:pPr>
              <w:jc w:val="center"/>
              <w:rPr>
                <w:rFonts w:cs="宋体" w:hint="eastAsia"/>
                <w:kern w:val="0"/>
                <w:szCs w:val="21"/>
              </w:rPr>
            </w:pPr>
            <w:r>
              <w:rPr>
                <w:rFonts w:cs="宋体" w:hint="eastAsia"/>
                <w:kern w:val="0"/>
                <w:szCs w:val="21"/>
              </w:rPr>
              <w:t>15.00</w:t>
            </w:r>
          </w:p>
        </w:tc>
        <w:tc>
          <w:tcPr>
            <w:tcW w:w="2344" w:type="pct"/>
            <w:vAlign w:val="center"/>
          </w:tcPr>
          <w:p w14:paraId="15634D90" w14:textId="77777777" w:rsidR="00000000" w:rsidRDefault="00000000">
            <w:pPr>
              <w:rPr>
                <w:rFonts w:hint="eastAsia"/>
              </w:rPr>
            </w:pPr>
            <w:r>
              <w:rPr>
                <w:rFonts w:hint="eastAsia"/>
              </w:rPr>
              <w:t>《关于解除公司与中广核久源（成都）科技有限公司</w:t>
            </w:r>
            <w:r>
              <w:rPr>
                <w:rFonts w:hint="eastAsia"/>
              </w:rPr>
              <w:t>&lt;</w:t>
            </w:r>
            <w:r>
              <w:rPr>
                <w:rFonts w:hint="eastAsia"/>
              </w:rPr>
              <w:t>购买资产协议</w:t>
            </w:r>
            <w:r>
              <w:rPr>
                <w:rFonts w:hint="eastAsia"/>
              </w:rPr>
              <w:t>&gt;</w:t>
            </w:r>
            <w:r>
              <w:rPr>
                <w:rFonts w:hint="eastAsia"/>
              </w:rPr>
              <w:t>的议案》</w:t>
            </w:r>
          </w:p>
        </w:tc>
        <w:tc>
          <w:tcPr>
            <w:tcW w:w="855" w:type="pct"/>
            <w:vAlign w:val="center"/>
          </w:tcPr>
          <w:p w14:paraId="1DA35AB7" w14:textId="77777777" w:rsidR="00000000" w:rsidRDefault="00000000">
            <w:pPr>
              <w:jc w:val="center"/>
              <w:rPr>
                <w:szCs w:val="21"/>
              </w:rPr>
            </w:pPr>
            <w:r>
              <w:rPr>
                <w:szCs w:val="21"/>
              </w:rPr>
              <w:t>√</w:t>
            </w:r>
          </w:p>
        </w:tc>
        <w:tc>
          <w:tcPr>
            <w:tcW w:w="388" w:type="pct"/>
            <w:vAlign w:val="center"/>
          </w:tcPr>
          <w:p w14:paraId="1EDBEA4F" w14:textId="77777777" w:rsidR="00000000" w:rsidRDefault="00000000">
            <w:pPr>
              <w:ind w:leftChars="-5" w:left="-10" w:rightChars="-5" w:right="-10"/>
              <w:jc w:val="center"/>
              <w:rPr>
                <w:szCs w:val="21"/>
              </w:rPr>
            </w:pPr>
          </w:p>
        </w:tc>
        <w:tc>
          <w:tcPr>
            <w:tcW w:w="394" w:type="pct"/>
            <w:vAlign w:val="center"/>
          </w:tcPr>
          <w:p w14:paraId="75B8ABA4" w14:textId="77777777" w:rsidR="00000000" w:rsidRDefault="00000000">
            <w:pPr>
              <w:ind w:leftChars="-5" w:left="-10" w:rightChars="-5" w:right="-10"/>
              <w:jc w:val="center"/>
              <w:rPr>
                <w:szCs w:val="21"/>
              </w:rPr>
            </w:pPr>
          </w:p>
        </w:tc>
        <w:tc>
          <w:tcPr>
            <w:tcW w:w="393" w:type="pct"/>
            <w:vAlign w:val="center"/>
          </w:tcPr>
          <w:p w14:paraId="489DB5B4" w14:textId="77777777" w:rsidR="00000000" w:rsidRDefault="00000000">
            <w:pPr>
              <w:ind w:leftChars="-5" w:left="-10" w:rightChars="-5" w:right="-10"/>
              <w:jc w:val="center"/>
              <w:rPr>
                <w:szCs w:val="21"/>
              </w:rPr>
            </w:pPr>
          </w:p>
        </w:tc>
      </w:tr>
      <w:tr w:rsidR="00000000" w14:paraId="53DF503E" w14:textId="77777777">
        <w:trPr>
          <w:trHeight w:val="397"/>
          <w:jc w:val="center"/>
        </w:trPr>
        <w:tc>
          <w:tcPr>
            <w:tcW w:w="624" w:type="pct"/>
            <w:vAlign w:val="center"/>
          </w:tcPr>
          <w:p w14:paraId="5E9B7561" w14:textId="77777777" w:rsidR="00000000" w:rsidRDefault="00000000">
            <w:pPr>
              <w:jc w:val="center"/>
              <w:rPr>
                <w:rFonts w:cs="宋体" w:hint="eastAsia"/>
                <w:kern w:val="0"/>
                <w:szCs w:val="21"/>
              </w:rPr>
            </w:pPr>
            <w:r>
              <w:rPr>
                <w:rFonts w:cs="宋体" w:hint="eastAsia"/>
                <w:kern w:val="0"/>
                <w:szCs w:val="21"/>
              </w:rPr>
              <w:t>16.00</w:t>
            </w:r>
          </w:p>
        </w:tc>
        <w:tc>
          <w:tcPr>
            <w:tcW w:w="2344" w:type="pct"/>
            <w:vAlign w:val="center"/>
          </w:tcPr>
          <w:p w14:paraId="0CF30533" w14:textId="77777777" w:rsidR="00000000" w:rsidRDefault="00000000">
            <w:pPr>
              <w:rPr>
                <w:rFonts w:hint="eastAsia"/>
              </w:rPr>
            </w:pPr>
            <w:r>
              <w:rPr>
                <w:rFonts w:hint="eastAsia"/>
              </w:rPr>
              <w:t>《关于本次交易履行法定程序的完备性、合规性及提交法律文件的有效性的说明的议案》</w:t>
            </w:r>
          </w:p>
        </w:tc>
        <w:tc>
          <w:tcPr>
            <w:tcW w:w="855" w:type="pct"/>
            <w:vAlign w:val="center"/>
          </w:tcPr>
          <w:p w14:paraId="621B2BC6" w14:textId="77777777" w:rsidR="00000000" w:rsidRDefault="00000000">
            <w:pPr>
              <w:jc w:val="center"/>
              <w:rPr>
                <w:szCs w:val="21"/>
              </w:rPr>
            </w:pPr>
            <w:r>
              <w:rPr>
                <w:szCs w:val="21"/>
              </w:rPr>
              <w:t>√</w:t>
            </w:r>
          </w:p>
        </w:tc>
        <w:tc>
          <w:tcPr>
            <w:tcW w:w="388" w:type="pct"/>
            <w:vAlign w:val="center"/>
          </w:tcPr>
          <w:p w14:paraId="476B3840" w14:textId="77777777" w:rsidR="00000000" w:rsidRDefault="00000000">
            <w:pPr>
              <w:ind w:leftChars="-5" w:left="-10" w:rightChars="-5" w:right="-10"/>
              <w:jc w:val="center"/>
              <w:rPr>
                <w:szCs w:val="21"/>
              </w:rPr>
            </w:pPr>
          </w:p>
        </w:tc>
        <w:tc>
          <w:tcPr>
            <w:tcW w:w="394" w:type="pct"/>
            <w:vAlign w:val="center"/>
          </w:tcPr>
          <w:p w14:paraId="7759C99C" w14:textId="77777777" w:rsidR="00000000" w:rsidRDefault="00000000">
            <w:pPr>
              <w:ind w:leftChars="-5" w:left="-10" w:rightChars="-5" w:right="-10"/>
              <w:jc w:val="center"/>
              <w:rPr>
                <w:szCs w:val="21"/>
              </w:rPr>
            </w:pPr>
          </w:p>
        </w:tc>
        <w:tc>
          <w:tcPr>
            <w:tcW w:w="393" w:type="pct"/>
            <w:vAlign w:val="center"/>
          </w:tcPr>
          <w:p w14:paraId="4A98681F" w14:textId="77777777" w:rsidR="00000000" w:rsidRDefault="00000000">
            <w:pPr>
              <w:ind w:leftChars="-5" w:left="-10" w:rightChars="-5" w:right="-10"/>
              <w:jc w:val="center"/>
              <w:rPr>
                <w:szCs w:val="21"/>
              </w:rPr>
            </w:pPr>
          </w:p>
        </w:tc>
      </w:tr>
      <w:tr w:rsidR="00000000" w14:paraId="1EAA7129" w14:textId="77777777">
        <w:trPr>
          <w:trHeight w:val="397"/>
          <w:jc w:val="center"/>
        </w:trPr>
        <w:tc>
          <w:tcPr>
            <w:tcW w:w="624" w:type="pct"/>
            <w:vAlign w:val="center"/>
          </w:tcPr>
          <w:p w14:paraId="39163257" w14:textId="77777777" w:rsidR="00000000" w:rsidRDefault="00000000">
            <w:pPr>
              <w:jc w:val="center"/>
              <w:rPr>
                <w:rFonts w:cs="宋体" w:hint="eastAsia"/>
                <w:kern w:val="0"/>
                <w:szCs w:val="21"/>
              </w:rPr>
            </w:pPr>
            <w:r>
              <w:rPr>
                <w:rFonts w:cs="宋体" w:hint="eastAsia"/>
                <w:kern w:val="0"/>
                <w:szCs w:val="21"/>
              </w:rPr>
              <w:t>17.00</w:t>
            </w:r>
          </w:p>
        </w:tc>
        <w:tc>
          <w:tcPr>
            <w:tcW w:w="2344" w:type="pct"/>
            <w:vAlign w:val="center"/>
          </w:tcPr>
          <w:p w14:paraId="239608F3" w14:textId="77777777" w:rsidR="00000000" w:rsidRDefault="00000000">
            <w:pPr>
              <w:rPr>
                <w:rFonts w:hint="eastAsia"/>
              </w:rPr>
            </w:pPr>
            <w:r>
              <w:rPr>
                <w:rFonts w:hint="eastAsia"/>
              </w:rPr>
              <w:t>《关于批准本次交易有关审计报告、备考审阅报告、评估报告的议案》</w:t>
            </w:r>
          </w:p>
        </w:tc>
        <w:tc>
          <w:tcPr>
            <w:tcW w:w="855" w:type="pct"/>
            <w:vAlign w:val="center"/>
          </w:tcPr>
          <w:p w14:paraId="4DE227D8" w14:textId="77777777" w:rsidR="00000000" w:rsidRDefault="00000000">
            <w:pPr>
              <w:jc w:val="center"/>
              <w:rPr>
                <w:szCs w:val="21"/>
              </w:rPr>
            </w:pPr>
            <w:r>
              <w:rPr>
                <w:szCs w:val="21"/>
              </w:rPr>
              <w:t>√</w:t>
            </w:r>
          </w:p>
        </w:tc>
        <w:tc>
          <w:tcPr>
            <w:tcW w:w="388" w:type="pct"/>
            <w:vAlign w:val="center"/>
          </w:tcPr>
          <w:p w14:paraId="781F73F0" w14:textId="77777777" w:rsidR="00000000" w:rsidRDefault="00000000">
            <w:pPr>
              <w:ind w:leftChars="-5" w:left="-10" w:rightChars="-5" w:right="-10"/>
              <w:jc w:val="center"/>
              <w:rPr>
                <w:szCs w:val="21"/>
              </w:rPr>
            </w:pPr>
          </w:p>
        </w:tc>
        <w:tc>
          <w:tcPr>
            <w:tcW w:w="394" w:type="pct"/>
            <w:vAlign w:val="center"/>
          </w:tcPr>
          <w:p w14:paraId="69AFC2A9" w14:textId="77777777" w:rsidR="00000000" w:rsidRDefault="00000000">
            <w:pPr>
              <w:ind w:leftChars="-5" w:left="-10" w:rightChars="-5" w:right="-10"/>
              <w:jc w:val="center"/>
              <w:rPr>
                <w:szCs w:val="21"/>
              </w:rPr>
            </w:pPr>
          </w:p>
        </w:tc>
        <w:tc>
          <w:tcPr>
            <w:tcW w:w="393" w:type="pct"/>
            <w:vAlign w:val="center"/>
          </w:tcPr>
          <w:p w14:paraId="16CBACA2" w14:textId="77777777" w:rsidR="00000000" w:rsidRDefault="00000000">
            <w:pPr>
              <w:ind w:leftChars="-5" w:left="-10" w:rightChars="-5" w:right="-10"/>
              <w:jc w:val="center"/>
              <w:rPr>
                <w:szCs w:val="21"/>
              </w:rPr>
            </w:pPr>
          </w:p>
        </w:tc>
      </w:tr>
      <w:tr w:rsidR="00000000" w14:paraId="5E8282CE" w14:textId="77777777">
        <w:trPr>
          <w:trHeight w:val="397"/>
          <w:jc w:val="center"/>
        </w:trPr>
        <w:tc>
          <w:tcPr>
            <w:tcW w:w="624" w:type="pct"/>
            <w:vAlign w:val="center"/>
          </w:tcPr>
          <w:p w14:paraId="0BC3EF1D" w14:textId="77777777" w:rsidR="00000000" w:rsidRDefault="00000000">
            <w:pPr>
              <w:jc w:val="center"/>
              <w:rPr>
                <w:rFonts w:cs="宋体" w:hint="eastAsia"/>
                <w:kern w:val="0"/>
                <w:szCs w:val="21"/>
              </w:rPr>
            </w:pPr>
            <w:r>
              <w:rPr>
                <w:rFonts w:cs="宋体" w:hint="eastAsia"/>
                <w:kern w:val="0"/>
                <w:szCs w:val="21"/>
              </w:rPr>
              <w:t>18.00</w:t>
            </w:r>
          </w:p>
        </w:tc>
        <w:tc>
          <w:tcPr>
            <w:tcW w:w="2344" w:type="pct"/>
            <w:vAlign w:val="center"/>
          </w:tcPr>
          <w:p w14:paraId="76B8EE5E" w14:textId="77777777" w:rsidR="00000000" w:rsidRDefault="00000000">
            <w:pPr>
              <w:rPr>
                <w:rFonts w:hint="eastAsia"/>
              </w:rPr>
            </w:pPr>
            <w:r>
              <w:rPr>
                <w:rFonts w:hint="eastAsia"/>
              </w:rPr>
              <w:t>《关于评估机构的独立性、评估假设前提的合理性、评估方法与评估目的的相关性以及评估定价的公允性的议案》</w:t>
            </w:r>
          </w:p>
        </w:tc>
        <w:tc>
          <w:tcPr>
            <w:tcW w:w="855" w:type="pct"/>
            <w:vAlign w:val="center"/>
          </w:tcPr>
          <w:p w14:paraId="2F9D8D40" w14:textId="77777777" w:rsidR="00000000" w:rsidRDefault="00000000">
            <w:pPr>
              <w:jc w:val="center"/>
              <w:rPr>
                <w:szCs w:val="21"/>
              </w:rPr>
            </w:pPr>
            <w:r>
              <w:rPr>
                <w:szCs w:val="21"/>
              </w:rPr>
              <w:t>√</w:t>
            </w:r>
          </w:p>
        </w:tc>
        <w:tc>
          <w:tcPr>
            <w:tcW w:w="388" w:type="pct"/>
            <w:vAlign w:val="center"/>
          </w:tcPr>
          <w:p w14:paraId="4A40A8E4" w14:textId="77777777" w:rsidR="00000000" w:rsidRDefault="00000000">
            <w:pPr>
              <w:ind w:leftChars="-5" w:left="-10" w:rightChars="-5" w:right="-10"/>
              <w:jc w:val="center"/>
              <w:rPr>
                <w:szCs w:val="21"/>
              </w:rPr>
            </w:pPr>
          </w:p>
        </w:tc>
        <w:tc>
          <w:tcPr>
            <w:tcW w:w="394" w:type="pct"/>
            <w:vAlign w:val="center"/>
          </w:tcPr>
          <w:p w14:paraId="2D9C0819" w14:textId="77777777" w:rsidR="00000000" w:rsidRDefault="00000000">
            <w:pPr>
              <w:ind w:leftChars="-5" w:left="-10" w:rightChars="-5" w:right="-10"/>
              <w:jc w:val="center"/>
              <w:rPr>
                <w:szCs w:val="21"/>
              </w:rPr>
            </w:pPr>
          </w:p>
        </w:tc>
        <w:tc>
          <w:tcPr>
            <w:tcW w:w="393" w:type="pct"/>
            <w:vAlign w:val="center"/>
          </w:tcPr>
          <w:p w14:paraId="55EF75AE" w14:textId="77777777" w:rsidR="00000000" w:rsidRDefault="00000000">
            <w:pPr>
              <w:ind w:leftChars="-5" w:left="-10" w:rightChars="-5" w:right="-10"/>
              <w:jc w:val="center"/>
              <w:rPr>
                <w:szCs w:val="21"/>
              </w:rPr>
            </w:pPr>
          </w:p>
        </w:tc>
      </w:tr>
      <w:tr w:rsidR="00000000" w14:paraId="2E12330B" w14:textId="77777777">
        <w:trPr>
          <w:trHeight w:val="397"/>
          <w:jc w:val="center"/>
        </w:trPr>
        <w:tc>
          <w:tcPr>
            <w:tcW w:w="624" w:type="pct"/>
            <w:vAlign w:val="center"/>
          </w:tcPr>
          <w:p w14:paraId="4FE0F692" w14:textId="77777777" w:rsidR="00000000" w:rsidRDefault="00000000">
            <w:pPr>
              <w:jc w:val="center"/>
              <w:rPr>
                <w:rFonts w:cs="宋体" w:hint="eastAsia"/>
                <w:kern w:val="0"/>
                <w:szCs w:val="21"/>
              </w:rPr>
            </w:pPr>
            <w:r>
              <w:rPr>
                <w:rFonts w:cs="宋体" w:hint="eastAsia"/>
                <w:kern w:val="0"/>
                <w:szCs w:val="21"/>
              </w:rPr>
              <w:t>19.00</w:t>
            </w:r>
          </w:p>
        </w:tc>
        <w:tc>
          <w:tcPr>
            <w:tcW w:w="2344" w:type="pct"/>
            <w:vAlign w:val="center"/>
          </w:tcPr>
          <w:p w14:paraId="046021CC" w14:textId="77777777" w:rsidR="00000000" w:rsidRDefault="00000000">
            <w:pPr>
              <w:rPr>
                <w:rFonts w:hint="eastAsia"/>
              </w:rPr>
            </w:pPr>
            <w:r>
              <w:rPr>
                <w:rFonts w:hint="eastAsia"/>
              </w:rPr>
              <w:t>《关于本次交易定价的依据及公平合理性说明的议案》</w:t>
            </w:r>
          </w:p>
        </w:tc>
        <w:tc>
          <w:tcPr>
            <w:tcW w:w="855" w:type="pct"/>
            <w:vAlign w:val="center"/>
          </w:tcPr>
          <w:p w14:paraId="76FD5204" w14:textId="77777777" w:rsidR="00000000" w:rsidRDefault="00000000">
            <w:pPr>
              <w:jc w:val="center"/>
              <w:rPr>
                <w:szCs w:val="21"/>
              </w:rPr>
            </w:pPr>
            <w:r>
              <w:rPr>
                <w:szCs w:val="21"/>
              </w:rPr>
              <w:t>√</w:t>
            </w:r>
          </w:p>
        </w:tc>
        <w:tc>
          <w:tcPr>
            <w:tcW w:w="388" w:type="pct"/>
            <w:vAlign w:val="center"/>
          </w:tcPr>
          <w:p w14:paraId="6F406B85" w14:textId="77777777" w:rsidR="00000000" w:rsidRDefault="00000000">
            <w:pPr>
              <w:ind w:leftChars="-5" w:left="-10" w:rightChars="-5" w:right="-10"/>
              <w:jc w:val="center"/>
              <w:rPr>
                <w:szCs w:val="21"/>
              </w:rPr>
            </w:pPr>
          </w:p>
        </w:tc>
        <w:tc>
          <w:tcPr>
            <w:tcW w:w="394" w:type="pct"/>
            <w:vAlign w:val="center"/>
          </w:tcPr>
          <w:p w14:paraId="1569C820" w14:textId="77777777" w:rsidR="00000000" w:rsidRDefault="00000000">
            <w:pPr>
              <w:ind w:leftChars="-5" w:left="-10" w:rightChars="-5" w:right="-10"/>
              <w:jc w:val="center"/>
              <w:rPr>
                <w:szCs w:val="21"/>
              </w:rPr>
            </w:pPr>
          </w:p>
        </w:tc>
        <w:tc>
          <w:tcPr>
            <w:tcW w:w="393" w:type="pct"/>
            <w:vAlign w:val="center"/>
          </w:tcPr>
          <w:p w14:paraId="162F4261" w14:textId="77777777" w:rsidR="00000000" w:rsidRDefault="00000000">
            <w:pPr>
              <w:ind w:leftChars="-5" w:left="-10" w:rightChars="-5" w:right="-10"/>
              <w:jc w:val="center"/>
              <w:rPr>
                <w:szCs w:val="21"/>
              </w:rPr>
            </w:pPr>
          </w:p>
        </w:tc>
      </w:tr>
      <w:tr w:rsidR="00000000" w14:paraId="1043827C" w14:textId="77777777">
        <w:trPr>
          <w:trHeight w:val="397"/>
          <w:jc w:val="center"/>
        </w:trPr>
        <w:tc>
          <w:tcPr>
            <w:tcW w:w="624" w:type="pct"/>
            <w:vAlign w:val="center"/>
          </w:tcPr>
          <w:p w14:paraId="0B3D027E" w14:textId="77777777" w:rsidR="00000000" w:rsidRDefault="00000000">
            <w:pPr>
              <w:jc w:val="center"/>
              <w:rPr>
                <w:rFonts w:cs="宋体" w:hint="eastAsia"/>
                <w:kern w:val="0"/>
                <w:szCs w:val="21"/>
              </w:rPr>
            </w:pPr>
            <w:r>
              <w:rPr>
                <w:rFonts w:cs="宋体" w:hint="eastAsia"/>
                <w:kern w:val="0"/>
                <w:szCs w:val="21"/>
              </w:rPr>
              <w:t>20.00</w:t>
            </w:r>
          </w:p>
        </w:tc>
        <w:tc>
          <w:tcPr>
            <w:tcW w:w="2344" w:type="pct"/>
            <w:vAlign w:val="center"/>
          </w:tcPr>
          <w:p w14:paraId="3E9558EA" w14:textId="77777777" w:rsidR="00000000" w:rsidRDefault="00000000">
            <w:pPr>
              <w:rPr>
                <w:rFonts w:hint="eastAsia"/>
              </w:rPr>
            </w:pPr>
            <w:r>
              <w:rPr>
                <w:rFonts w:hint="eastAsia"/>
              </w:rPr>
              <w:t>《关于本次交易摊薄即期回报的填补措施及承诺事项的议案》</w:t>
            </w:r>
          </w:p>
        </w:tc>
        <w:tc>
          <w:tcPr>
            <w:tcW w:w="855" w:type="pct"/>
            <w:vAlign w:val="center"/>
          </w:tcPr>
          <w:p w14:paraId="0280EB3E" w14:textId="77777777" w:rsidR="00000000" w:rsidRDefault="00000000">
            <w:pPr>
              <w:jc w:val="center"/>
              <w:rPr>
                <w:szCs w:val="21"/>
              </w:rPr>
            </w:pPr>
            <w:r>
              <w:rPr>
                <w:szCs w:val="21"/>
              </w:rPr>
              <w:t>√</w:t>
            </w:r>
          </w:p>
        </w:tc>
        <w:tc>
          <w:tcPr>
            <w:tcW w:w="388" w:type="pct"/>
            <w:vAlign w:val="center"/>
          </w:tcPr>
          <w:p w14:paraId="26CD6205" w14:textId="77777777" w:rsidR="00000000" w:rsidRDefault="00000000">
            <w:pPr>
              <w:ind w:leftChars="-5" w:left="-10" w:rightChars="-5" w:right="-10"/>
              <w:jc w:val="center"/>
              <w:rPr>
                <w:szCs w:val="21"/>
              </w:rPr>
            </w:pPr>
          </w:p>
        </w:tc>
        <w:tc>
          <w:tcPr>
            <w:tcW w:w="394" w:type="pct"/>
            <w:vAlign w:val="center"/>
          </w:tcPr>
          <w:p w14:paraId="30363203" w14:textId="77777777" w:rsidR="00000000" w:rsidRDefault="00000000">
            <w:pPr>
              <w:ind w:leftChars="-5" w:left="-10" w:rightChars="-5" w:right="-10"/>
              <w:jc w:val="center"/>
              <w:rPr>
                <w:szCs w:val="21"/>
              </w:rPr>
            </w:pPr>
          </w:p>
        </w:tc>
        <w:tc>
          <w:tcPr>
            <w:tcW w:w="393" w:type="pct"/>
            <w:vAlign w:val="center"/>
          </w:tcPr>
          <w:p w14:paraId="2A295F8E" w14:textId="77777777" w:rsidR="00000000" w:rsidRDefault="00000000">
            <w:pPr>
              <w:ind w:leftChars="-5" w:left="-10" w:rightChars="-5" w:right="-10"/>
              <w:jc w:val="center"/>
              <w:rPr>
                <w:szCs w:val="21"/>
              </w:rPr>
            </w:pPr>
          </w:p>
        </w:tc>
      </w:tr>
      <w:tr w:rsidR="00000000" w14:paraId="67FD4F2E" w14:textId="77777777">
        <w:trPr>
          <w:trHeight w:val="397"/>
          <w:jc w:val="center"/>
        </w:trPr>
        <w:tc>
          <w:tcPr>
            <w:tcW w:w="624" w:type="pct"/>
            <w:vAlign w:val="center"/>
          </w:tcPr>
          <w:p w14:paraId="08F195DC" w14:textId="77777777" w:rsidR="00000000" w:rsidRDefault="00000000">
            <w:pPr>
              <w:jc w:val="center"/>
              <w:rPr>
                <w:rFonts w:cs="宋体" w:hint="eastAsia"/>
                <w:kern w:val="0"/>
                <w:szCs w:val="21"/>
              </w:rPr>
            </w:pPr>
            <w:r>
              <w:rPr>
                <w:rFonts w:cs="宋体" w:hint="eastAsia"/>
                <w:kern w:val="0"/>
                <w:szCs w:val="21"/>
              </w:rPr>
              <w:t>21.00</w:t>
            </w:r>
          </w:p>
        </w:tc>
        <w:tc>
          <w:tcPr>
            <w:tcW w:w="2344" w:type="pct"/>
            <w:vAlign w:val="center"/>
          </w:tcPr>
          <w:p w14:paraId="370EBEFC" w14:textId="77777777" w:rsidR="00000000" w:rsidRDefault="00000000">
            <w:pPr>
              <w:rPr>
                <w:rFonts w:hint="eastAsia"/>
              </w:rPr>
            </w:pPr>
            <w:r>
              <w:rPr>
                <w:rFonts w:hint="eastAsia"/>
              </w:rPr>
              <w:t>《关于本次交易前</w:t>
            </w:r>
            <w:r>
              <w:rPr>
                <w:rFonts w:hint="eastAsia"/>
              </w:rPr>
              <w:t>12</w:t>
            </w:r>
            <w:r>
              <w:rPr>
                <w:rFonts w:hint="eastAsia"/>
              </w:rPr>
              <w:t>个月内购买、出售资产情况的说明的议案》</w:t>
            </w:r>
          </w:p>
        </w:tc>
        <w:tc>
          <w:tcPr>
            <w:tcW w:w="855" w:type="pct"/>
            <w:vAlign w:val="center"/>
          </w:tcPr>
          <w:p w14:paraId="4BC1ADE0" w14:textId="77777777" w:rsidR="00000000" w:rsidRDefault="00000000">
            <w:pPr>
              <w:jc w:val="center"/>
              <w:rPr>
                <w:szCs w:val="21"/>
              </w:rPr>
            </w:pPr>
            <w:r>
              <w:rPr>
                <w:szCs w:val="21"/>
              </w:rPr>
              <w:t>√</w:t>
            </w:r>
          </w:p>
        </w:tc>
        <w:tc>
          <w:tcPr>
            <w:tcW w:w="388" w:type="pct"/>
            <w:vAlign w:val="center"/>
          </w:tcPr>
          <w:p w14:paraId="60384C88" w14:textId="77777777" w:rsidR="00000000" w:rsidRDefault="00000000">
            <w:pPr>
              <w:ind w:leftChars="-5" w:left="-10" w:rightChars="-5" w:right="-10"/>
              <w:jc w:val="center"/>
              <w:rPr>
                <w:szCs w:val="21"/>
              </w:rPr>
            </w:pPr>
          </w:p>
        </w:tc>
        <w:tc>
          <w:tcPr>
            <w:tcW w:w="394" w:type="pct"/>
            <w:vAlign w:val="center"/>
          </w:tcPr>
          <w:p w14:paraId="6ADCD54B" w14:textId="77777777" w:rsidR="00000000" w:rsidRDefault="00000000">
            <w:pPr>
              <w:ind w:leftChars="-5" w:left="-10" w:rightChars="-5" w:right="-10"/>
              <w:jc w:val="center"/>
              <w:rPr>
                <w:szCs w:val="21"/>
              </w:rPr>
            </w:pPr>
          </w:p>
        </w:tc>
        <w:tc>
          <w:tcPr>
            <w:tcW w:w="393" w:type="pct"/>
            <w:vAlign w:val="center"/>
          </w:tcPr>
          <w:p w14:paraId="34EFA0EC" w14:textId="77777777" w:rsidR="00000000" w:rsidRDefault="00000000">
            <w:pPr>
              <w:ind w:leftChars="-5" w:left="-10" w:rightChars="-5" w:right="-10"/>
              <w:jc w:val="center"/>
              <w:rPr>
                <w:szCs w:val="21"/>
              </w:rPr>
            </w:pPr>
          </w:p>
        </w:tc>
      </w:tr>
      <w:tr w:rsidR="00000000" w14:paraId="0596A38B" w14:textId="77777777">
        <w:trPr>
          <w:trHeight w:val="397"/>
          <w:jc w:val="center"/>
        </w:trPr>
        <w:tc>
          <w:tcPr>
            <w:tcW w:w="624" w:type="pct"/>
            <w:vAlign w:val="center"/>
          </w:tcPr>
          <w:p w14:paraId="7BD3828E" w14:textId="77777777" w:rsidR="00000000" w:rsidRDefault="00000000">
            <w:pPr>
              <w:jc w:val="center"/>
              <w:rPr>
                <w:rFonts w:cs="宋体" w:hint="eastAsia"/>
                <w:kern w:val="0"/>
                <w:szCs w:val="21"/>
              </w:rPr>
            </w:pPr>
            <w:r>
              <w:rPr>
                <w:rFonts w:cs="宋体" w:hint="eastAsia"/>
                <w:kern w:val="0"/>
                <w:szCs w:val="21"/>
              </w:rPr>
              <w:t>22.00</w:t>
            </w:r>
          </w:p>
        </w:tc>
        <w:tc>
          <w:tcPr>
            <w:tcW w:w="2344" w:type="pct"/>
            <w:vAlign w:val="center"/>
          </w:tcPr>
          <w:p w14:paraId="7C448289" w14:textId="77777777" w:rsidR="00000000" w:rsidRDefault="00000000">
            <w:pPr>
              <w:rPr>
                <w:rFonts w:hint="eastAsia"/>
              </w:rPr>
            </w:pPr>
            <w:r>
              <w:rPr>
                <w:rFonts w:hint="eastAsia"/>
              </w:rPr>
              <w:t>《关于本次交易采取的保密措施及保密制度的说明的议案》</w:t>
            </w:r>
          </w:p>
        </w:tc>
        <w:tc>
          <w:tcPr>
            <w:tcW w:w="855" w:type="pct"/>
            <w:vAlign w:val="center"/>
          </w:tcPr>
          <w:p w14:paraId="6B50B2D6" w14:textId="77777777" w:rsidR="00000000" w:rsidRDefault="00000000">
            <w:pPr>
              <w:jc w:val="center"/>
              <w:rPr>
                <w:szCs w:val="21"/>
              </w:rPr>
            </w:pPr>
            <w:r>
              <w:rPr>
                <w:szCs w:val="21"/>
              </w:rPr>
              <w:t>√</w:t>
            </w:r>
          </w:p>
        </w:tc>
        <w:tc>
          <w:tcPr>
            <w:tcW w:w="388" w:type="pct"/>
            <w:vAlign w:val="center"/>
          </w:tcPr>
          <w:p w14:paraId="11E99955" w14:textId="77777777" w:rsidR="00000000" w:rsidRDefault="00000000">
            <w:pPr>
              <w:ind w:leftChars="-5" w:left="-10" w:rightChars="-5" w:right="-10"/>
              <w:jc w:val="center"/>
              <w:rPr>
                <w:szCs w:val="21"/>
              </w:rPr>
            </w:pPr>
          </w:p>
        </w:tc>
        <w:tc>
          <w:tcPr>
            <w:tcW w:w="394" w:type="pct"/>
            <w:vAlign w:val="center"/>
          </w:tcPr>
          <w:p w14:paraId="49AC0069" w14:textId="77777777" w:rsidR="00000000" w:rsidRDefault="00000000">
            <w:pPr>
              <w:ind w:leftChars="-5" w:left="-10" w:rightChars="-5" w:right="-10"/>
              <w:jc w:val="center"/>
              <w:rPr>
                <w:szCs w:val="21"/>
              </w:rPr>
            </w:pPr>
          </w:p>
        </w:tc>
        <w:tc>
          <w:tcPr>
            <w:tcW w:w="393" w:type="pct"/>
            <w:vAlign w:val="center"/>
          </w:tcPr>
          <w:p w14:paraId="66988E44" w14:textId="77777777" w:rsidR="00000000" w:rsidRDefault="00000000">
            <w:pPr>
              <w:ind w:leftChars="-5" w:left="-10" w:rightChars="-5" w:right="-10"/>
              <w:jc w:val="center"/>
              <w:rPr>
                <w:szCs w:val="21"/>
              </w:rPr>
            </w:pPr>
          </w:p>
        </w:tc>
      </w:tr>
      <w:tr w:rsidR="00000000" w14:paraId="146A1A1B" w14:textId="77777777">
        <w:trPr>
          <w:trHeight w:val="397"/>
          <w:jc w:val="center"/>
        </w:trPr>
        <w:tc>
          <w:tcPr>
            <w:tcW w:w="624" w:type="pct"/>
            <w:vAlign w:val="center"/>
          </w:tcPr>
          <w:p w14:paraId="7F0CC0FE" w14:textId="77777777" w:rsidR="00000000" w:rsidRDefault="00000000">
            <w:pPr>
              <w:jc w:val="center"/>
              <w:rPr>
                <w:rFonts w:cs="宋体" w:hint="eastAsia"/>
                <w:kern w:val="0"/>
                <w:szCs w:val="21"/>
              </w:rPr>
            </w:pPr>
            <w:r>
              <w:rPr>
                <w:rFonts w:cs="宋体" w:hint="eastAsia"/>
                <w:kern w:val="0"/>
                <w:szCs w:val="21"/>
              </w:rPr>
              <w:t>23.00</w:t>
            </w:r>
          </w:p>
        </w:tc>
        <w:tc>
          <w:tcPr>
            <w:tcW w:w="2344" w:type="pct"/>
            <w:vAlign w:val="center"/>
          </w:tcPr>
          <w:p w14:paraId="2754C4A4" w14:textId="77777777" w:rsidR="00000000" w:rsidRDefault="00000000">
            <w:pPr>
              <w:rPr>
                <w:rFonts w:hint="eastAsia"/>
              </w:rPr>
            </w:pPr>
            <w:r>
              <w:rPr>
                <w:rFonts w:hint="eastAsia"/>
              </w:rPr>
              <w:t>《关于本次交易信息发布前公司股票价格波动情况的议案》</w:t>
            </w:r>
          </w:p>
        </w:tc>
        <w:tc>
          <w:tcPr>
            <w:tcW w:w="855" w:type="pct"/>
            <w:vAlign w:val="center"/>
          </w:tcPr>
          <w:p w14:paraId="7A087E7F" w14:textId="77777777" w:rsidR="00000000" w:rsidRDefault="00000000">
            <w:pPr>
              <w:jc w:val="center"/>
              <w:rPr>
                <w:szCs w:val="21"/>
              </w:rPr>
            </w:pPr>
            <w:r>
              <w:rPr>
                <w:szCs w:val="21"/>
              </w:rPr>
              <w:t>√</w:t>
            </w:r>
          </w:p>
        </w:tc>
        <w:tc>
          <w:tcPr>
            <w:tcW w:w="388" w:type="pct"/>
            <w:vAlign w:val="center"/>
          </w:tcPr>
          <w:p w14:paraId="32E9D3CF" w14:textId="77777777" w:rsidR="00000000" w:rsidRDefault="00000000">
            <w:pPr>
              <w:ind w:leftChars="-5" w:left="-10" w:rightChars="-5" w:right="-10"/>
              <w:jc w:val="center"/>
              <w:rPr>
                <w:szCs w:val="21"/>
              </w:rPr>
            </w:pPr>
          </w:p>
        </w:tc>
        <w:tc>
          <w:tcPr>
            <w:tcW w:w="394" w:type="pct"/>
            <w:vAlign w:val="center"/>
          </w:tcPr>
          <w:p w14:paraId="4F6F87D6" w14:textId="77777777" w:rsidR="00000000" w:rsidRDefault="00000000">
            <w:pPr>
              <w:ind w:leftChars="-5" w:left="-10" w:rightChars="-5" w:right="-10"/>
              <w:jc w:val="center"/>
              <w:rPr>
                <w:szCs w:val="21"/>
              </w:rPr>
            </w:pPr>
          </w:p>
        </w:tc>
        <w:tc>
          <w:tcPr>
            <w:tcW w:w="393" w:type="pct"/>
            <w:vAlign w:val="center"/>
          </w:tcPr>
          <w:p w14:paraId="04BAFC34" w14:textId="77777777" w:rsidR="00000000" w:rsidRDefault="00000000">
            <w:pPr>
              <w:ind w:leftChars="-5" w:left="-10" w:rightChars="-5" w:right="-10"/>
              <w:jc w:val="center"/>
              <w:rPr>
                <w:szCs w:val="21"/>
              </w:rPr>
            </w:pPr>
          </w:p>
        </w:tc>
      </w:tr>
      <w:tr w:rsidR="00000000" w14:paraId="0FB1E30C" w14:textId="77777777">
        <w:trPr>
          <w:trHeight w:val="397"/>
          <w:jc w:val="center"/>
        </w:trPr>
        <w:tc>
          <w:tcPr>
            <w:tcW w:w="624" w:type="pct"/>
            <w:vAlign w:val="center"/>
          </w:tcPr>
          <w:p w14:paraId="45782EA9" w14:textId="77777777" w:rsidR="00000000" w:rsidRDefault="00000000">
            <w:pPr>
              <w:jc w:val="center"/>
              <w:rPr>
                <w:rFonts w:cs="宋体" w:hint="eastAsia"/>
                <w:kern w:val="0"/>
                <w:szCs w:val="21"/>
              </w:rPr>
            </w:pPr>
            <w:r>
              <w:rPr>
                <w:rFonts w:cs="宋体" w:hint="eastAsia"/>
                <w:kern w:val="0"/>
                <w:szCs w:val="21"/>
              </w:rPr>
              <w:t>24.00</w:t>
            </w:r>
          </w:p>
        </w:tc>
        <w:tc>
          <w:tcPr>
            <w:tcW w:w="2344" w:type="pct"/>
            <w:vAlign w:val="center"/>
          </w:tcPr>
          <w:p w14:paraId="2EA2F3B8" w14:textId="77777777" w:rsidR="00000000" w:rsidRDefault="00000000">
            <w:pPr>
              <w:rPr>
                <w:rFonts w:hint="eastAsia"/>
              </w:rPr>
            </w:pPr>
            <w:r>
              <w:rPr>
                <w:rFonts w:hint="eastAsia"/>
              </w:rPr>
              <w:t>《关于提请股东大会授权董事会全权办理本次交易相关事宜的议案》</w:t>
            </w:r>
          </w:p>
        </w:tc>
        <w:tc>
          <w:tcPr>
            <w:tcW w:w="855" w:type="pct"/>
            <w:vAlign w:val="center"/>
          </w:tcPr>
          <w:p w14:paraId="3C6CAA04" w14:textId="77777777" w:rsidR="00000000" w:rsidRDefault="00000000">
            <w:pPr>
              <w:jc w:val="center"/>
              <w:rPr>
                <w:szCs w:val="21"/>
              </w:rPr>
            </w:pPr>
            <w:r>
              <w:rPr>
                <w:szCs w:val="21"/>
              </w:rPr>
              <w:t>√</w:t>
            </w:r>
          </w:p>
        </w:tc>
        <w:tc>
          <w:tcPr>
            <w:tcW w:w="388" w:type="pct"/>
            <w:vAlign w:val="center"/>
          </w:tcPr>
          <w:p w14:paraId="2FC342EE" w14:textId="77777777" w:rsidR="00000000" w:rsidRDefault="00000000">
            <w:pPr>
              <w:ind w:leftChars="-5" w:left="-10" w:rightChars="-5" w:right="-10"/>
              <w:jc w:val="center"/>
              <w:rPr>
                <w:szCs w:val="21"/>
              </w:rPr>
            </w:pPr>
          </w:p>
        </w:tc>
        <w:tc>
          <w:tcPr>
            <w:tcW w:w="394" w:type="pct"/>
            <w:vAlign w:val="center"/>
          </w:tcPr>
          <w:p w14:paraId="70EB7861" w14:textId="77777777" w:rsidR="00000000" w:rsidRDefault="00000000">
            <w:pPr>
              <w:ind w:leftChars="-5" w:left="-10" w:rightChars="-5" w:right="-10"/>
              <w:jc w:val="center"/>
              <w:rPr>
                <w:szCs w:val="21"/>
              </w:rPr>
            </w:pPr>
          </w:p>
        </w:tc>
        <w:tc>
          <w:tcPr>
            <w:tcW w:w="393" w:type="pct"/>
            <w:vAlign w:val="center"/>
          </w:tcPr>
          <w:p w14:paraId="14760BDD" w14:textId="77777777" w:rsidR="00000000" w:rsidRDefault="00000000">
            <w:pPr>
              <w:ind w:leftChars="-5" w:left="-10" w:rightChars="-5" w:right="-10"/>
              <w:jc w:val="center"/>
              <w:rPr>
                <w:szCs w:val="21"/>
              </w:rPr>
            </w:pPr>
          </w:p>
        </w:tc>
      </w:tr>
    </w:tbl>
    <w:p w14:paraId="365FFAF5" w14:textId="77777777" w:rsidR="00000000" w:rsidRDefault="00000000">
      <w:pPr>
        <w:snapToGrid w:val="0"/>
        <w:spacing w:beforeLines="50" w:before="156" w:afterLines="50" w:after="156" w:line="360" w:lineRule="auto"/>
        <w:ind w:firstLineChars="200" w:firstLine="480"/>
        <w:rPr>
          <w:rFonts w:hint="eastAsia"/>
          <w:sz w:val="24"/>
        </w:rPr>
      </w:pPr>
      <w:r>
        <w:rPr>
          <w:sz w:val="24"/>
        </w:rPr>
        <w:t>如果委托人未对上述议案做出具体表决指示，</w:t>
      </w:r>
      <w:r>
        <w:rPr>
          <w:rFonts w:hint="eastAsia"/>
          <w:sz w:val="24"/>
        </w:rPr>
        <w:t>授权</w:t>
      </w:r>
      <w:r>
        <w:rPr>
          <w:sz w:val="24"/>
        </w:rPr>
        <w:t>被委托人按自己</w:t>
      </w:r>
      <w:r>
        <w:rPr>
          <w:rFonts w:hint="eastAsia"/>
          <w:sz w:val="24"/>
        </w:rPr>
        <w:t>的意见</w:t>
      </w:r>
      <w:r>
        <w:rPr>
          <w:sz w:val="24"/>
        </w:rPr>
        <w:t>表决</w:t>
      </w:r>
      <w:r>
        <w:rPr>
          <w:rFonts w:hint="eastAsia"/>
          <w:sz w:val="24"/>
        </w:rPr>
        <w:t>：</w:t>
      </w:r>
      <w:r>
        <w:rPr>
          <w:rFonts w:hint="eastAsia"/>
          <w:sz w:val="24"/>
        </w:rPr>
        <w:t xml:space="preserve"> </w:t>
      </w:r>
      <w:r>
        <w:rPr>
          <w:rFonts w:hint="eastAsia"/>
          <w:sz w:val="24"/>
          <w:bdr w:val="single" w:sz="4" w:space="0" w:color="auto"/>
        </w:rPr>
        <w:t xml:space="preserve">  </w:t>
      </w:r>
      <w:r>
        <w:rPr>
          <w:rFonts w:hint="eastAsia"/>
          <w:sz w:val="24"/>
        </w:rPr>
        <w:t xml:space="preserve"> </w:t>
      </w:r>
      <w:r>
        <w:rPr>
          <w:rFonts w:hint="eastAsia"/>
          <w:sz w:val="24"/>
        </w:rPr>
        <w:t>是</w:t>
      </w:r>
      <w:r>
        <w:rPr>
          <w:rFonts w:hint="eastAsia"/>
          <w:sz w:val="24"/>
        </w:rPr>
        <w:t xml:space="preserve">     </w:t>
      </w:r>
      <w:r>
        <w:rPr>
          <w:rFonts w:hint="eastAsia"/>
          <w:sz w:val="24"/>
          <w:bdr w:val="single" w:sz="4" w:space="0" w:color="auto"/>
        </w:rPr>
        <w:t xml:space="preserve">  </w:t>
      </w:r>
      <w:r>
        <w:rPr>
          <w:rFonts w:hint="eastAsia"/>
          <w:sz w:val="24"/>
        </w:rPr>
        <w:t xml:space="preserve"> </w:t>
      </w:r>
      <w:r>
        <w:rPr>
          <w:rFonts w:hint="eastAsia"/>
          <w:sz w:val="24"/>
        </w:rPr>
        <w:t>否</w:t>
      </w:r>
    </w:p>
    <w:p w14:paraId="1B2B5A4E" w14:textId="77777777" w:rsidR="00000000" w:rsidRDefault="00000000">
      <w:pPr>
        <w:snapToGrid w:val="0"/>
        <w:spacing w:beforeLines="50" w:before="156" w:afterLines="50" w:after="156" w:line="360" w:lineRule="auto"/>
        <w:ind w:firstLineChars="200" w:firstLine="480"/>
        <w:rPr>
          <w:rFonts w:hint="eastAsia"/>
          <w:sz w:val="24"/>
        </w:rPr>
      </w:pPr>
      <w:r>
        <w:rPr>
          <w:rFonts w:hint="eastAsia"/>
          <w:sz w:val="24"/>
        </w:rPr>
        <w:t>委托人姓名</w:t>
      </w:r>
      <w:r>
        <w:rPr>
          <w:rFonts w:hint="eastAsia"/>
          <w:sz w:val="24"/>
        </w:rPr>
        <w:t>/</w:t>
      </w:r>
      <w:r>
        <w:rPr>
          <w:rFonts w:hint="eastAsia"/>
          <w:sz w:val="24"/>
        </w:rPr>
        <w:t>名称：</w:t>
      </w:r>
    </w:p>
    <w:p w14:paraId="693418E2" w14:textId="77777777" w:rsidR="00000000" w:rsidRDefault="00000000">
      <w:pPr>
        <w:snapToGrid w:val="0"/>
        <w:spacing w:beforeLines="50" w:before="156" w:afterLines="50" w:after="156" w:line="360" w:lineRule="auto"/>
        <w:ind w:firstLineChars="200" w:firstLine="480"/>
        <w:rPr>
          <w:rFonts w:hint="eastAsia"/>
          <w:sz w:val="24"/>
        </w:rPr>
      </w:pPr>
      <w:r>
        <w:rPr>
          <w:rFonts w:hint="eastAsia"/>
          <w:sz w:val="24"/>
        </w:rPr>
        <w:t>委托人身份证号码（或统一信用代码）：</w:t>
      </w:r>
    </w:p>
    <w:p w14:paraId="0EAB78EF" w14:textId="77777777" w:rsidR="00000000" w:rsidRDefault="00000000">
      <w:pPr>
        <w:snapToGrid w:val="0"/>
        <w:spacing w:beforeLines="50" w:before="156" w:afterLines="50" w:after="156" w:line="360" w:lineRule="auto"/>
        <w:ind w:firstLineChars="200" w:firstLine="480"/>
        <w:rPr>
          <w:rFonts w:hint="eastAsia"/>
          <w:sz w:val="24"/>
        </w:rPr>
      </w:pPr>
      <w:r>
        <w:rPr>
          <w:rFonts w:hint="eastAsia"/>
          <w:sz w:val="24"/>
        </w:rPr>
        <w:t>委托人股东账号：</w:t>
      </w:r>
    </w:p>
    <w:p w14:paraId="634B32B4" w14:textId="77777777" w:rsidR="00000000" w:rsidRDefault="00000000">
      <w:pPr>
        <w:snapToGrid w:val="0"/>
        <w:spacing w:beforeLines="50" w:before="156" w:afterLines="50" w:after="156" w:line="360" w:lineRule="auto"/>
        <w:ind w:firstLineChars="200" w:firstLine="480"/>
        <w:rPr>
          <w:rFonts w:hint="eastAsia"/>
          <w:sz w:val="24"/>
        </w:rPr>
      </w:pPr>
      <w:r>
        <w:rPr>
          <w:rFonts w:hint="eastAsia"/>
          <w:sz w:val="24"/>
        </w:rPr>
        <w:t>委托人持股性质和数量：</w:t>
      </w:r>
    </w:p>
    <w:p w14:paraId="56E500FA" w14:textId="77777777" w:rsidR="00000000" w:rsidRDefault="00000000">
      <w:pPr>
        <w:snapToGrid w:val="0"/>
        <w:spacing w:beforeLines="50" w:before="156" w:afterLines="50" w:after="156" w:line="360" w:lineRule="auto"/>
        <w:ind w:firstLineChars="200" w:firstLine="480"/>
        <w:rPr>
          <w:rFonts w:hint="eastAsia"/>
          <w:sz w:val="24"/>
        </w:rPr>
      </w:pPr>
      <w:r>
        <w:rPr>
          <w:rFonts w:hint="eastAsia"/>
          <w:sz w:val="24"/>
        </w:rPr>
        <w:t>委托人签名或盖章：</w:t>
      </w:r>
    </w:p>
    <w:p w14:paraId="2A634BA4" w14:textId="77777777" w:rsidR="00000000" w:rsidRDefault="00000000">
      <w:pPr>
        <w:snapToGrid w:val="0"/>
        <w:spacing w:beforeLines="50" w:before="156" w:afterLines="50" w:after="156" w:line="360" w:lineRule="auto"/>
        <w:ind w:firstLineChars="200" w:firstLine="480"/>
        <w:rPr>
          <w:rFonts w:hint="eastAsia"/>
          <w:sz w:val="24"/>
        </w:rPr>
      </w:pPr>
      <w:r>
        <w:rPr>
          <w:sz w:val="24"/>
        </w:rPr>
        <w:t>受</w:t>
      </w:r>
      <w:r>
        <w:rPr>
          <w:rFonts w:hint="eastAsia"/>
          <w:sz w:val="24"/>
        </w:rPr>
        <w:t>托人签名：</w:t>
      </w:r>
    </w:p>
    <w:p w14:paraId="3E599DBB" w14:textId="77777777" w:rsidR="00000000" w:rsidRDefault="00000000">
      <w:pPr>
        <w:snapToGrid w:val="0"/>
        <w:spacing w:beforeLines="50" w:before="156" w:afterLines="50" w:after="156" w:line="360" w:lineRule="auto"/>
        <w:ind w:firstLineChars="200" w:firstLine="480"/>
        <w:rPr>
          <w:rFonts w:hint="eastAsia"/>
          <w:sz w:val="24"/>
        </w:rPr>
      </w:pPr>
      <w:r>
        <w:rPr>
          <w:sz w:val="24"/>
        </w:rPr>
        <w:t>受</w:t>
      </w:r>
      <w:r>
        <w:rPr>
          <w:rFonts w:hint="eastAsia"/>
          <w:sz w:val="24"/>
        </w:rPr>
        <w:t>托人身份证号码：</w:t>
      </w:r>
    </w:p>
    <w:p w14:paraId="0F04EFE5" w14:textId="77777777" w:rsidR="006A0EE5" w:rsidRDefault="00000000">
      <w:pPr>
        <w:snapToGrid w:val="0"/>
        <w:spacing w:beforeLines="50" w:before="156" w:afterLines="50" w:after="156" w:line="360" w:lineRule="auto"/>
        <w:ind w:firstLineChars="200" w:firstLine="480"/>
        <w:rPr>
          <w:sz w:val="24"/>
        </w:rPr>
      </w:pPr>
      <w:r>
        <w:rPr>
          <w:rFonts w:hint="eastAsia"/>
          <w:sz w:val="24"/>
        </w:rPr>
        <w:lastRenderedPageBreak/>
        <w:t>委托日期：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sectPr w:rsidR="006A0EE5">
      <w:footerReference w:type="even" r:id="rId9"/>
      <w:footerReference w:type="default" r:id="rId10"/>
      <w:pgSz w:w="11906" w:h="16838"/>
      <w:pgMar w:top="1418" w:right="1701" w:bottom="1418"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2F5689" w14:textId="77777777" w:rsidR="006A0EE5" w:rsidRDefault="006A0EE5">
      <w:r>
        <w:separator/>
      </w:r>
    </w:p>
  </w:endnote>
  <w:endnote w:type="continuationSeparator" w:id="0">
    <w:p w14:paraId="033124F1" w14:textId="77777777" w:rsidR="006A0EE5" w:rsidRDefault="006A0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ì.">
    <w:altName w:val="宋体"/>
    <w:charset w:val="86"/>
    <w:family w:val="roma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8BDB4" w14:textId="77777777" w:rsidR="00000000" w:rsidRDefault="00000000">
    <w:pPr>
      <w:pStyle w:val="a8"/>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14:paraId="6DD296FA" w14:textId="77777777" w:rsidR="00000000" w:rsidRDefault="00000000">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6513E" w14:textId="77777777" w:rsidR="00000000" w:rsidRDefault="00000000">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C8671" w14:textId="77777777" w:rsidR="006A0EE5" w:rsidRDefault="006A0EE5">
      <w:r>
        <w:separator/>
      </w:r>
    </w:p>
  </w:footnote>
  <w:footnote w:type="continuationSeparator" w:id="0">
    <w:p w14:paraId="31266981" w14:textId="77777777" w:rsidR="006A0EE5" w:rsidRDefault="006A0E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3B143C"/>
    <w:multiLevelType w:val="multilevel"/>
    <w:tmpl w:val="583B143C"/>
    <w:lvl w:ilvl="0">
      <w:start w:val="1"/>
      <w:numFmt w:val="decimal"/>
      <w:lvlText w:val="%1."/>
      <w:lvlJc w:val="left"/>
      <w:pPr>
        <w:tabs>
          <w:tab w:val="num" w:pos="1420"/>
        </w:tabs>
        <w:ind w:left="567" w:firstLine="433"/>
      </w:pPr>
      <w:rPr>
        <w:rFonts w:hint="eastAsia"/>
      </w:rPr>
    </w:lvl>
    <w:lvl w:ilvl="1">
      <w:start w:val="1"/>
      <w:numFmt w:val="decimal"/>
      <w:lvlText w:val="%2."/>
      <w:lvlJc w:val="left"/>
      <w:pPr>
        <w:tabs>
          <w:tab w:val="num" w:pos="840"/>
        </w:tabs>
        <w:ind w:left="-13" w:firstLine="433"/>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70BD2801"/>
    <w:multiLevelType w:val="singleLevel"/>
    <w:tmpl w:val="70BD2801"/>
    <w:lvl w:ilvl="0">
      <w:start w:val="2"/>
      <w:numFmt w:val="decimal"/>
      <w:suff w:val="nothing"/>
      <w:lvlText w:val="%1、"/>
      <w:lvlJc w:val="left"/>
    </w:lvl>
  </w:abstractNum>
  <w:num w:numId="1" w16cid:durableId="2137750432">
    <w:abstractNumId w:val="0"/>
  </w:num>
  <w:num w:numId="2" w16cid:durableId="31007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523"/>
    <w:rsid w:val="0000104B"/>
    <w:rsid w:val="00003452"/>
    <w:rsid w:val="00004D9F"/>
    <w:rsid w:val="000056FB"/>
    <w:rsid w:val="00007506"/>
    <w:rsid w:val="0001261C"/>
    <w:rsid w:val="00014F6C"/>
    <w:rsid w:val="0001628C"/>
    <w:rsid w:val="00016771"/>
    <w:rsid w:val="00016C82"/>
    <w:rsid w:val="00016E2F"/>
    <w:rsid w:val="00022E72"/>
    <w:rsid w:val="00023510"/>
    <w:rsid w:val="00024944"/>
    <w:rsid w:val="0003030B"/>
    <w:rsid w:val="00031102"/>
    <w:rsid w:val="00037365"/>
    <w:rsid w:val="00042F9D"/>
    <w:rsid w:val="00047D81"/>
    <w:rsid w:val="00053EF4"/>
    <w:rsid w:val="00062854"/>
    <w:rsid w:val="00064239"/>
    <w:rsid w:val="000679A7"/>
    <w:rsid w:val="000708ED"/>
    <w:rsid w:val="00072415"/>
    <w:rsid w:val="00072900"/>
    <w:rsid w:val="00075642"/>
    <w:rsid w:val="00075E47"/>
    <w:rsid w:val="00077314"/>
    <w:rsid w:val="00083C23"/>
    <w:rsid w:val="0008760B"/>
    <w:rsid w:val="000921B9"/>
    <w:rsid w:val="000922D3"/>
    <w:rsid w:val="000951C9"/>
    <w:rsid w:val="00096E48"/>
    <w:rsid w:val="000A3FD0"/>
    <w:rsid w:val="000B2076"/>
    <w:rsid w:val="000B6FB5"/>
    <w:rsid w:val="000C3737"/>
    <w:rsid w:val="000C5467"/>
    <w:rsid w:val="000C7F46"/>
    <w:rsid w:val="000D2B7C"/>
    <w:rsid w:val="000D402B"/>
    <w:rsid w:val="000D59C0"/>
    <w:rsid w:val="000D6A0B"/>
    <w:rsid w:val="000D7493"/>
    <w:rsid w:val="000D764B"/>
    <w:rsid w:val="000E1C6A"/>
    <w:rsid w:val="000E4A19"/>
    <w:rsid w:val="000E5F30"/>
    <w:rsid w:val="000F0433"/>
    <w:rsid w:val="000F2233"/>
    <w:rsid w:val="000F2C5D"/>
    <w:rsid w:val="00100313"/>
    <w:rsid w:val="001006CE"/>
    <w:rsid w:val="0010205E"/>
    <w:rsid w:val="00110A3D"/>
    <w:rsid w:val="001201B5"/>
    <w:rsid w:val="00120672"/>
    <w:rsid w:val="001223DA"/>
    <w:rsid w:val="00124ABD"/>
    <w:rsid w:val="001251B6"/>
    <w:rsid w:val="001253F7"/>
    <w:rsid w:val="00133C0D"/>
    <w:rsid w:val="001344D3"/>
    <w:rsid w:val="0013515D"/>
    <w:rsid w:val="00140596"/>
    <w:rsid w:val="00144D19"/>
    <w:rsid w:val="00146AAE"/>
    <w:rsid w:val="001537A8"/>
    <w:rsid w:val="00161343"/>
    <w:rsid w:val="001622DE"/>
    <w:rsid w:val="001630DD"/>
    <w:rsid w:val="0017074D"/>
    <w:rsid w:val="00175B9B"/>
    <w:rsid w:val="00180C24"/>
    <w:rsid w:val="00180DCB"/>
    <w:rsid w:val="001928C4"/>
    <w:rsid w:val="00195909"/>
    <w:rsid w:val="00195A8C"/>
    <w:rsid w:val="001A229F"/>
    <w:rsid w:val="001A2B90"/>
    <w:rsid w:val="001A78B5"/>
    <w:rsid w:val="001B0CB2"/>
    <w:rsid w:val="001B5794"/>
    <w:rsid w:val="001C0E91"/>
    <w:rsid w:val="001C201B"/>
    <w:rsid w:val="001C20DB"/>
    <w:rsid w:val="001C2C5E"/>
    <w:rsid w:val="001C34E4"/>
    <w:rsid w:val="001C5AC9"/>
    <w:rsid w:val="001C7523"/>
    <w:rsid w:val="001D0676"/>
    <w:rsid w:val="001D10E6"/>
    <w:rsid w:val="001E41FF"/>
    <w:rsid w:val="001E5566"/>
    <w:rsid w:val="001E5BF9"/>
    <w:rsid w:val="001E644A"/>
    <w:rsid w:val="001E7D68"/>
    <w:rsid w:val="001F05C8"/>
    <w:rsid w:val="001F4CD4"/>
    <w:rsid w:val="001F76EF"/>
    <w:rsid w:val="0020258E"/>
    <w:rsid w:val="00213F57"/>
    <w:rsid w:val="002216CB"/>
    <w:rsid w:val="00222207"/>
    <w:rsid w:val="00222352"/>
    <w:rsid w:val="0022527D"/>
    <w:rsid w:val="002269D0"/>
    <w:rsid w:val="002272E5"/>
    <w:rsid w:val="00233CB0"/>
    <w:rsid w:val="002343D4"/>
    <w:rsid w:val="0024299B"/>
    <w:rsid w:val="0024325D"/>
    <w:rsid w:val="00250C9B"/>
    <w:rsid w:val="00260B59"/>
    <w:rsid w:val="00260CAE"/>
    <w:rsid w:val="00262C98"/>
    <w:rsid w:val="0026322F"/>
    <w:rsid w:val="00263271"/>
    <w:rsid w:val="00266AB7"/>
    <w:rsid w:val="00267BD3"/>
    <w:rsid w:val="00272734"/>
    <w:rsid w:val="002745FD"/>
    <w:rsid w:val="00275020"/>
    <w:rsid w:val="00282C55"/>
    <w:rsid w:val="00285248"/>
    <w:rsid w:val="002868E0"/>
    <w:rsid w:val="00293FE2"/>
    <w:rsid w:val="00294E5A"/>
    <w:rsid w:val="00295A8F"/>
    <w:rsid w:val="0029665F"/>
    <w:rsid w:val="002969A3"/>
    <w:rsid w:val="002A137C"/>
    <w:rsid w:val="002A2B2C"/>
    <w:rsid w:val="002A406D"/>
    <w:rsid w:val="002A78DF"/>
    <w:rsid w:val="002B4125"/>
    <w:rsid w:val="002C0D79"/>
    <w:rsid w:val="002C225E"/>
    <w:rsid w:val="002C5FDA"/>
    <w:rsid w:val="002C68DA"/>
    <w:rsid w:val="002D13E6"/>
    <w:rsid w:val="002D43F0"/>
    <w:rsid w:val="002D4CA6"/>
    <w:rsid w:val="002D6C6A"/>
    <w:rsid w:val="002E0BD3"/>
    <w:rsid w:val="002E7F53"/>
    <w:rsid w:val="002F0784"/>
    <w:rsid w:val="002F1F61"/>
    <w:rsid w:val="002F504C"/>
    <w:rsid w:val="002F550A"/>
    <w:rsid w:val="002F63B8"/>
    <w:rsid w:val="002F73B0"/>
    <w:rsid w:val="002F76B0"/>
    <w:rsid w:val="00301EB8"/>
    <w:rsid w:val="003056FA"/>
    <w:rsid w:val="00305ABE"/>
    <w:rsid w:val="00307B72"/>
    <w:rsid w:val="003102C4"/>
    <w:rsid w:val="00311306"/>
    <w:rsid w:val="00316803"/>
    <w:rsid w:val="00322CAB"/>
    <w:rsid w:val="00325C2E"/>
    <w:rsid w:val="00325EA3"/>
    <w:rsid w:val="00330161"/>
    <w:rsid w:val="00333322"/>
    <w:rsid w:val="0033343F"/>
    <w:rsid w:val="0033364F"/>
    <w:rsid w:val="00335500"/>
    <w:rsid w:val="00335B3F"/>
    <w:rsid w:val="0035311C"/>
    <w:rsid w:val="00360761"/>
    <w:rsid w:val="00365838"/>
    <w:rsid w:val="00365D5A"/>
    <w:rsid w:val="0036600F"/>
    <w:rsid w:val="0037024D"/>
    <w:rsid w:val="003708EC"/>
    <w:rsid w:val="00374538"/>
    <w:rsid w:val="00375069"/>
    <w:rsid w:val="003766B8"/>
    <w:rsid w:val="0038297E"/>
    <w:rsid w:val="00382E24"/>
    <w:rsid w:val="00382FE2"/>
    <w:rsid w:val="00386901"/>
    <w:rsid w:val="00390632"/>
    <w:rsid w:val="00397C3E"/>
    <w:rsid w:val="003A3EF6"/>
    <w:rsid w:val="003A72FF"/>
    <w:rsid w:val="003B0082"/>
    <w:rsid w:val="003B0270"/>
    <w:rsid w:val="003B35FA"/>
    <w:rsid w:val="003B39F0"/>
    <w:rsid w:val="003B78C3"/>
    <w:rsid w:val="003C2291"/>
    <w:rsid w:val="003C4A3C"/>
    <w:rsid w:val="003C7DED"/>
    <w:rsid w:val="003D051A"/>
    <w:rsid w:val="003D34D3"/>
    <w:rsid w:val="003D54F1"/>
    <w:rsid w:val="003D7DBF"/>
    <w:rsid w:val="003D7E3A"/>
    <w:rsid w:val="003E370A"/>
    <w:rsid w:val="003E5974"/>
    <w:rsid w:val="003E749F"/>
    <w:rsid w:val="003F1B49"/>
    <w:rsid w:val="003F4CF1"/>
    <w:rsid w:val="003F60F3"/>
    <w:rsid w:val="003F66E7"/>
    <w:rsid w:val="00400AF2"/>
    <w:rsid w:val="00402713"/>
    <w:rsid w:val="00404756"/>
    <w:rsid w:val="0040500F"/>
    <w:rsid w:val="00407E46"/>
    <w:rsid w:val="00410F67"/>
    <w:rsid w:val="0041163C"/>
    <w:rsid w:val="00413E4C"/>
    <w:rsid w:val="004227F2"/>
    <w:rsid w:val="00423C87"/>
    <w:rsid w:val="0042544B"/>
    <w:rsid w:val="00426307"/>
    <w:rsid w:val="0042661C"/>
    <w:rsid w:val="00426DD4"/>
    <w:rsid w:val="00432164"/>
    <w:rsid w:val="00433E90"/>
    <w:rsid w:val="00437842"/>
    <w:rsid w:val="00440A30"/>
    <w:rsid w:val="004420D8"/>
    <w:rsid w:val="00442236"/>
    <w:rsid w:val="00446ABE"/>
    <w:rsid w:val="00453DA1"/>
    <w:rsid w:val="00455568"/>
    <w:rsid w:val="004555A4"/>
    <w:rsid w:val="00457962"/>
    <w:rsid w:val="00461C1F"/>
    <w:rsid w:val="004646A9"/>
    <w:rsid w:val="004659CD"/>
    <w:rsid w:val="00474EA3"/>
    <w:rsid w:val="00475CDB"/>
    <w:rsid w:val="0048077F"/>
    <w:rsid w:val="00480C68"/>
    <w:rsid w:val="00481DED"/>
    <w:rsid w:val="00484485"/>
    <w:rsid w:val="00484619"/>
    <w:rsid w:val="0048535A"/>
    <w:rsid w:val="00495EE8"/>
    <w:rsid w:val="004A00AF"/>
    <w:rsid w:val="004A16F9"/>
    <w:rsid w:val="004A3A6D"/>
    <w:rsid w:val="004B059D"/>
    <w:rsid w:val="004B0FF8"/>
    <w:rsid w:val="004B52B4"/>
    <w:rsid w:val="004C0499"/>
    <w:rsid w:val="004C11BF"/>
    <w:rsid w:val="004C3148"/>
    <w:rsid w:val="004C33E8"/>
    <w:rsid w:val="004C6AE0"/>
    <w:rsid w:val="004C788B"/>
    <w:rsid w:val="004D6FE1"/>
    <w:rsid w:val="004D7D8E"/>
    <w:rsid w:val="004E0367"/>
    <w:rsid w:val="004E2FFF"/>
    <w:rsid w:val="004E4F96"/>
    <w:rsid w:val="004E6F42"/>
    <w:rsid w:val="004F1A97"/>
    <w:rsid w:val="004F2D84"/>
    <w:rsid w:val="004F467A"/>
    <w:rsid w:val="004F7814"/>
    <w:rsid w:val="00502661"/>
    <w:rsid w:val="00505366"/>
    <w:rsid w:val="0050547C"/>
    <w:rsid w:val="005133B4"/>
    <w:rsid w:val="00513851"/>
    <w:rsid w:val="00517B7F"/>
    <w:rsid w:val="00520043"/>
    <w:rsid w:val="00521AB0"/>
    <w:rsid w:val="00522C04"/>
    <w:rsid w:val="005259AE"/>
    <w:rsid w:val="0053175C"/>
    <w:rsid w:val="0053449F"/>
    <w:rsid w:val="00535EB0"/>
    <w:rsid w:val="00536C15"/>
    <w:rsid w:val="00536CD8"/>
    <w:rsid w:val="00544F02"/>
    <w:rsid w:val="00552369"/>
    <w:rsid w:val="005554B1"/>
    <w:rsid w:val="00557DD4"/>
    <w:rsid w:val="00561B37"/>
    <w:rsid w:val="00561C78"/>
    <w:rsid w:val="00564E98"/>
    <w:rsid w:val="0056523A"/>
    <w:rsid w:val="00565AD2"/>
    <w:rsid w:val="00565FBA"/>
    <w:rsid w:val="00573900"/>
    <w:rsid w:val="005757CC"/>
    <w:rsid w:val="00581014"/>
    <w:rsid w:val="00581DF8"/>
    <w:rsid w:val="00583E8C"/>
    <w:rsid w:val="0058635B"/>
    <w:rsid w:val="005A24B9"/>
    <w:rsid w:val="005A3813"/>
    <w:rsid w:val="005A4866"/>
    <w:rsid w:val="005A4E79"/>
    <w:rsid w:val="005A66A4"/>
    <w:rsid w:val="005B3B6B"/>
    <w:rsid w:val="005B422C"/>
    <w:rsid w:val="005B4A14"/>
    <w:rsid w:val="005B4A1C"/>
    <w:rsid w:val="005B5575"/>
    <w:rsid w:val="005B72F1"/>
    <w:rsid w:val="005C0B8B"/>
    <w:rsid w:val="005C39B9"/>
    <w:rsid w:val="005C3A5F"/>
    <w:rsid w:val="005C49DA"/>
    <w:rsid w:val="005D0523"/>
    <w:rsid w:val="005D0669"/>
    <w:rsid w:val="005D190D"/>
    <w:rsid w:val="005D2930"/>
    <w:rsid w:val="005D4F04"/>
    <w:rsid w:val="005D58DE"/>
    <w:rsid w:val="005D6CFA"/>
    <w:rsid w:val="005D7C86"/>
    <w:rsid w:val="005E0B08"/>
    <w:rsid w:val="005E40C7"/>
    <w:rsid w:val="005E7172"/>
    <w:rsid w:val="005E7967"/>
    <w:rsid w:val="005F09A6"/>
    <w:rsid w:val="005F34D4"/>
    <w:rsid w:val="005F6F19"/>
    <w:rsid w:val="00600FE0"/>
    <w:rsid w:val="00601578"/>
    <w:rsid w:val="0060177F"/>
    <w:rsid w:val="00603549"/>
    <w:rsid w:val="006219F2"/>
    <w:rsid w:val="0063607A"/>
    <w:rsid w:val="00636BD1"/>
    <w:rsid w:val="00637676"/>
    <w:rsid w:val="00641E37"/>
    <w:rsid w:val="00643361"/>
    <w:rsid w:val="00645CBE"/>
    <w:rsid w:val="0064756B"/>
    <w:rsid w:val="00650465"/>
    <w:rsid w:val="00656CC4"/>
    <w:rsid w:val="00657408"/>
    <w:rsid w:val="00666594"/>
    <w:rsid w:val="0066726F"/>
    <w:rsid w:val="00670067"/>
    <w:rsid w:val="0067090B"/>
    <w:rsid w:val="00675846"/>
    <w:rsid w:val="00676968"/>
    <w:rsid w:val="006832E2"/>
    <w:rsid w:val="006968E3"/>
    <w:rsid w:val="00697BED"/>
    <w:rsid w:val="006A0B52"/>
    <w:rsid w:val="006A0EE5"/>
    <w:rsid w:val="006A1FC2"/>
    <w:rsid w:val="006A48F4"/>
    <w:rsid w:val="006A67E7"/>
    <w:rsid w:val="006B1BFF"/>
    <w:rsid w:val="006B6387"/>
    <w:rsid w:val="006C2C9F"/>
    <w:rsid w:val="006C2CD9"/>
    <w:rsid w:val="006C332B"/>
    <w:rsid w:val="006D0CD0"/>
    <w:rsid w:val="006D2CD4"/>
    <w:rsid w:val="006D5F1D"/>
    <w:rsid w:val="006D60D4"/>
    <w:rsid w:val="006D6A2A"/>
    <w:rsid w:val="006D6B61"/>
    <w:rsid w:val="006D7A3D"/>
    <w:rsid w:val="006E1F60"/>
    <w:rsid w:val="006E1FC8"/>
    <w:rsid w:val="006F008D"/>
    <w:rsid w:val="006F11E2"/>
    <w:rsid w:val="006F1D67"/>
    <w:rsid w:val="006F68A7"/>
    <w:rsid w:val="006F71BC"/>
    <w:rsid w:val="00701F4A"/>
    <w:rsid w:val="0070313A"/>
    <w:rsid w:val="007047E6"/>
    <w:rsid w:val="0070717D"/>
    <w:rsid w:val="00710677"/>
    <w:rsid w:val="00711656"/>
    <w:rsid w:val="00714CB5"/>
    <w:rsid w:val="007175F3"/>
    <w:rsid w:val="007203B4"/>
    <w:rsid w:val="00720D0D"/>
    <w:rsid w:val="0072166A"/>
    <w:rsid w:val="00721D75"/>
    <w:rsid w:val="00725CCD"/>
    <w:rsid w:val="00725FFB"/>
    <w:rsid w:val="00727E2A"/>
    <w:rsid w:val="00727FC0"/>
    <w:rsid w:val="00730C10"/>
    <w:rsid w:val="00733AA2"/>
    <w:rsid w:val="00735058"/>
    <w:rsid w:val="007411E6"/>
    <w:rsid w:val="00742D87"/>
    <w:rsid w:val="00742EE6"/>
    <w:rsid w:val="00745055"/>
    <w:rsid w:val="007535B0"/>
    <w:rsid w:val="007548DD"/>
    <w:rsid w:val="00757909"/>
    <w:rsid w:val="007643A6"/>
    <w:rsid w:val="00765617"/>
    <w:rsid w:val="00765C79"/>
    <w:rsid w:val="00767F68"/>
    <w:rsid w:val="00770B3B"/>
    <w:rsid w:val="007711D3"/>
    <w:rsid w:val="0077204B"/>
    <w:rsid w:val="00773F9C"/>
    <w:rsid w:val="0077658F"/>
    <w:rsid w:val="007771A2"/>
    <w:rsid w:val="00782777"/>
    <w:rsid w:val="00786402"/>
    <w:rsid w:val="00791850"/>
    <w:rsid w:val="0079692F"/>
    <w:rsid w:val="007A11BE"/>
    <w:rsid w:val="007A21CF"/>
    <w:rsid w:val="007A31C2"/>
    <w:rsid w:val="007A3D5B"/>
    <w:rsid w:val="007A4C4A"/>
    <w:rsid w:val="007A5E8F"/>
    <w:rsid w:val="007A6B69"/>
    <w:rsid w:val="007B028D"/>
    <w:rsid w:val="007B6E8E"/>
    <w:rsid w:val="007B7CF0"/>
    <w:rsid w:val="007C1EF2"/>
    <w:rsid w:val="007C336E"/>
    <w:rsid w:val="007C5171"/>
    <w:rsid w:val="007C520B"/>
    <w:rsid w:val="007C58A2"/>
    <w:rsid w:val="007C5D45"/>
    <w:rsid w:val="007D2D9F"/>
    <w:rsid w:val="007D3387"/>
    <w:rsid w:val="007D36E3"/>
    <w:rsid w:val="007D5777"/>
    <w:rsid w:val="007D7E1C"/>
    <w:rsid w:val="007E603A"/>
    <w:rsid w:val="007E74C7"/>
    <w:rsid w:val="007F2AAF"/>
    <w:rsid w:val="007F54CA"/>
    <w:rsid w:val="0080082B"/>
    <w:rsid w:val="008102B4"/>
    <w:rsid w:val="00816D3D"/>
    <w:rsid w:val="00816F5A"/>
    <w:rsid w:val="00821C71"/>
    <w:rsid w:val="00824628"/>
    <w:rsid w:val="008253B9"/>
    <w:rsid w:val="00830CA9"/>
    <w:rsid w:val="00830D55"/>
    <w:rsid w:val="00830E4C"/>
    <w:rsid w:val="00831F14"/>
    <w:rsid w:val="0083203A"/>
    <w:rsid w:val="008331B1"/>
    <w:rsid w:val="008353AA"/>
    <w:rsid w:val="008376C1"/>
    <w:rsid w:val="00842674"/>
    <w:rsid w:val="00846BF5"/>
    <w:rsid w:val="0085537F"/>
    <w:rsid w:val="0085546B"/>
    <w:rsid w:val="00855643"/>
    <w:rsid w:val="0085587D"/>
    <w:rsid w:val="0085672D"/>
    <w:rsid w:val="00856F42"/>
    <w:rsid w:val="0086084D"/>
    <w:rsid w:val="00860B22"/>
    <w:rsid w:val="00873C1B"/>
    <w:rsid w:val="00875475"/>
    <w:rsid w:val="00880693"/>
    <w:rsid w:val="00882489"/>
    <w:rsid w:val="00892142"/>
    <w:rsid w:val="00892340"/>
    <w:rsid w:val="00892F3A"/>
    <w:rsid w:val="00893211"/>
    <w:rsid w:val="0089325F"/>
    <w:rsid w:val="00894DEF"/>
    <w:rsid w:val="008A15BB"/>
    <w:rsid w:val="008A2382"/>
    <w:rsid w:val="008A4E97"/>
    <w:rsid w:val="008A56A5"/>
    <w:rsid w:val="008A6CAC"/>
    <w:rsid w:val="008B10D9"/>
    <w:rsid w:val="008B13BD"/>
    <w:rsid w:val="008B5ADE"/>
    <w:rsid w:val="008C0709"/>
    <w:rsid w:val="008C2B95"/>
    <w:rsid w:val="008D067C"/>
    <w:rsid w:val="008D18F7"/>
    <w:rsid w:val="008D5C4E"/>
    <w:rsid w:val="008E05B1"/>
    <w:rsid w:val="008E13E0"/>
    <w:rsid w:val="008E185F"/>
    <w:rsid w:val="008E228A"/>
    <w:rsid w:val="008E4066"/>
    <w:rsid w:val="008F2E30"/>
    <w:rsid w:val="008F53FE"/>
    <w:rsid w:val="008F6C7D"/>
    <w:rsid w:val="0090116F"/>
    <w:rsid w:val="00904E48"/>
    <w:rsid w:val="009069B6"/>
    <w:rsid w:val="00907045"/>
    <w:rsid w:val="00907BC6"/>
    <w:rsid w:val="00910A55"/>
    <w:rsid w:val="00910A8B"/>
    <w:rsid w:val="00912797"/>
    <w:rsid w:val="009136A1"/>
    <w:rsid w:val="00913E32"/>
    <w:rsid w:val="00915A9C"/>
    <w:rsid w:val="00920AA6"/>
    <w:rsid w:val="009214EE"/>
    <w:rsid w:val="00921589"/>
    <w:rsid w:val="00923A78"/>
    <w:rsid w:val="0092547B"/>
    <w:rsid w:val="009279D0"/>
    <w:rsid w:val="00931B41"/>
    <w:rsid w:val="00933D0E"/>
    <w:rsid w:val="0093432A"/>
    <w:rsid w:val="00934CE8"/>
    <w:rsid w:val="00940F2C"/>
    <w:rsid w:val="00940F8F"/>
    <w:rsid w:val="0094249D"/>
    <w:rsid w:val="00942C55"/>
    <w:rsid w:val="00947F48"/>
    <w:rsid w:val="009515F2"/>
    <w:rsid w:val="0095224A"/>
    <w:rsid w:val="009559D6"/>
    <w:rsid w:val="009573A7"/>
    <w:rsid w:val="00957D03"/>
    <w:rsid w:val="00964298"/>
    <w:rsid w:val="0096637A"/>
    <w:rsid w:val="00967FCB"/>
    <w:rsid w:val="0097112A"/>
    <w:rsid w:val="00973719"/>
    <w:rsid w:val="00973FEA"/>
    <w:rsid w:val="00974357"/>
    <w:rsid w:val="00974F3E"/>
    <w:rsid w:val="009753A5"/>
    <w:rsid w:val="00983649"/>
    <w:rsid w:val="009879BF"/>
    <w:rsid w:val="00995B52"/>
    <w:rsid w:val="00997C66"/>
    <w:rsid w:val="00997EE7"/>
    <w:rsid w:val="009A0B0F"/>
    <w:rsid w:val="009A2B9C"/>
    <w:rsid w:val="009A2C2C"/>
    <w:rsid w:val="009A78AA"/>
    <w:rsid w:val="009B1909"/>
    <w:rsid w:val="009B1AA4"/>
    <w:rsid w:val="009B243B"/>
    <w:rsid w:val="009B29E4"/>
    <w:rsid w:val="009B35B0"/>
    <w:rsid w:val="009B4B96"/>
    <w:rsid w:val="009B5BDC"/>
    <w:rsid w:val="009B6686"/>
    <w:rsid w:val="009C396F"/>
    <w:rsid w:val="009D0A1D"/>
    <w:rsid w:val="009E1E2F"/>
    <w:rsid w:val="009F72C8"/>
    <w:rsid w:val="00A01058"/>
    <w:rsid w:val="00A05730"/>
    <w:rsid w:val="00A05BA5"/>
    <w:rsid w:val="00A11071"/>
    <w:rsid w:val="00A146F8"/>
    <w:rsid w:val="00A21337"/>
    <w:rsid w:val="00A25BBB"/>
    <w:rsid w:val="00A25F2B"/>
    <w:rsid w:val="00A32450"/>
    <w:rsid w:val="00A32741"/>
    <w:rsid w:val="00A336BB"/>
    <w:rsid w:val="00A34923"/>
    <w:rsid w:val="00A36504"/>
    <w:rsid w:val="00A36ECF"/>
    <w:rsid w:val="00A37AE4"/>
    <w:rsid w:val="00A44C55"/>
    <w:rsid w:val="00A460B1"/>
    <w:rsid w:val="00A46519"/>
    <w:rsid w:val="00A516A6"/>
    <w:rsid w:val="00A53768"/>
    <w:rsid w:val="00A55FF7"/>
    <w:rsid w:val="00A61B9D"/>
    <w:rsid w:val="00A62F9C"/>
    <w:rsid w:val="00A71B08"/>
    <w:rsid w:val="00A730D6"/>
    <w:rsid w:val="00A7420A"/>
    <w:rsid w:val="00A74683"/>
    <w:rsid w:val="00A76C30"/>
    <w:rsid w:val="00A81315"/>
    <w:rsid w:val="00A866FE"/>
    <w:rsid w:val="00A90F8E"/>
    <w:rsid w:val="00A92966"/>
    <w:rsid w:val="00A94A2E"/>
    <w:rsid w:val="00A96C17"/>
    <w:rsid w:val="00A97EE0"/>
    <w:rsid w:val="00AA2B20"/>
    <w:rsid w:val="00AA5DDF"/>
    <w:rsid w:val="00AA7184"/>
    <w:rsid w:val="00AB302F"/>
    <w:rsid w:val="00AB5247"/>
    <w:rsid w:val="00AB58AE"/>
    <w:rsid w:val="00AB5D3F"/>
    <w:rsid w:val="00AB6601"/>
    <w:rsid w:val="00AC07AA"/>
    <w:rsid w:val="00AC1B0D"/>
    <w:rsid w:val="00AD2AE4"/>
    <w:rsid w:val="00AD2F32"/>
    <w:rsid w:val="00AD3EB7"/>
    <w:rsid w:val="00AD670C"/>
    <w:rsid w:val="00AE3D93"/>
    <w:rsid w:val="00AE3F91"/>
    <w:rsid w:val="00AF235B"/>
    <w:rsid w:val="00AF385B"/>
    <w:rsid w:val="00AF524C"/>
    <w:rsid w:val="00B043D1"/>
    <w:rsid w:val="00B05699"/>
    <w:rsid w:val="00B109BA"/>
    <w:rsid w:val="00B11973"/>
    <w:rsid w:val="00B12BE3"/>
    <w:rsid w:val="00B20B13"/>
    <w:rsid w:val="00B23F1B"/>
    <w:rsid w:val="00B24C51"/>
    <w:rsid w:val="00B27AC3"/>
    <w:rsid w:val="00B32A44"/>
    <w:rsid w:val="00B35789"/>
    <w:rsid w:val="00B367AD"/>
    <w:rsid w:val="00B36A28"/>
    <w:rsid w:val="00B36BE6"/>
    <w:rsid w:val="00B40AFF"/>
    <w:rsid w:val="00B43A9A"/>
    <w:rsid w:val="00B44EA9"/>
    <w:rsid w:val="00B455E2"/>
    <w:rsid w:val="00B61C86"/>
    <w:rsid w:val="00B627B1"/>
    <w:rsid w:val="00B62D6D"/>
    <w:rsid w:val="00B63C05"/>
    <w:rsid w:val="00B64467"/>
    <w:rsid w:val="00B669F4"/>
    <w:rsid w:val="00B719E1"/>
    <w:rsid w:val="00B72449"/>
    <w:rsid w:val="00B732E7"/>
    <w:rsid w:val="00B751BB"/>
    <w:rsid w:val="00B76468"/>
    <w:rsid w:val="00B767F3"/>
    <w:rsid w:val="00B841DA"/>
    <w:rsid w:val="00B85736"/>
    <w:rsid w:val="00B867C1"/>
    <w:rsid w:val="00B86F93"/>
    <w:rsid w:val="00B90773"/>
    <w:rsid w:val="00B90F8A"/>
    <w:rsid w:val="00B9141B"/>
    <w:rsid w:val="00B93CCB"/>
    <w:rsid w:val="00B94A65"/>
    <w:rsid w:val="00B94E8A"/>
    <w:rsid w:val="00B96998"/>
    <w:rsid w:val="00BA1433"/>
    <w:rsid w:val="00BA483F"/>
    <w:rsid w:val="00BA4E23"/>
    <w:rsid w:val="00BA7456"/>
    <w:rsid w:val="00BB0692"/>
    <w:rsid w:val="00BB28E3"/>
    <w:rsid w:val="00BC663F"/>
    <w:rsid w:val="00BD2C11"/>
    <w:rsid w:val="00BE01D9"/>
    <w:rsid w:val="00BE3321"/>
    <w:rsid w:val="00BE4871"/>
    <w:rsid w:val="00BE766A"/>
    <w:rsid w:val="00BF3554"/>
    <w:rsid w:val="00BF675C"/>
    <w:rsid w:val="00BF7312"/>
    <w:rsid w:val="00C010E4"/>
    <w:rsid w:val="00C02C11"/>
    <w:rsid w:val="00C03579"/>
    <w:rsid w:val="00C07F53"/>
    <w:rsid w:val="00C1272F"/>
    <w:rsid w:val="00C12BBB"/>
    <w:rsid w:val="00C13E40"/>
    <w:rsid w:val="00C168CC"/>
    <w:rsid w:val="00C174C4"/>
    <w:rsid w:val="00C2161D"/>
    <w:rsid w:val="00C2332D"/>
    <w:rsid w:val="00C30250"/>
    <w:rsid w:val="00C33352"/>
    <w:rsid w:val="00C3402F"/>
    <w:rsid w:val="00C3587F"/>
    <w:rsid w:val="00C3589B"/>
    <w:rsid w:val="00C40725"/>
    <w:rsid w:val="00C42A18"/>
    <w:rsid w:val="00C43F36"/>
    <w:rsid w:val="00C442AF"/>
    <w:rsid w:val="00C45E64"/>
    <w:rsid w:val="00C47200"/>
    <w:rsid w:val="00C51E3E"/>
    <w:rsid w:val="00C573C6"/>
    <w:rsid w:val="00C6005C"/>
    <w:rsid w:val="00C60874"/>
    <w:rsid w:val="00C62083"/>
    <w:rsid w:val="00C6234F"/>
    <w:rsid w:val="00C627BB"/>
    <w:rsid w:val="00C62C66"/>
    <w:rsid w:val="00C7020E"/>
    <w:rsid w:val="00C70E5B"/>
    <w:rsid w:val="00C72572"/>
    <w:rsid w:val="00C72849"/>
    <w:rsid w:val="00C73106"/>
    <w:rsid w:val="00C75D44"/>
    <w:rsid w:val="00C8280E"/>
    <w:rsid w:val="00C84064"/>
    <w:rsid w:val="00C84A08"/>
    <w:rsid w:val="00C872E9"/>
    <w:rsid w:val="00C94EAA"/>
    <w:rsid w:val="00C95958"/>
    <w:rsid w:val="00CA071C"/>
    <w:rsid w:val="00CA0E35"/>
    <w:rsid w:val="00CA62EE"/>
    <w:rsid w:val="00CA657E"/>
    <w:rsid w:val="00CB6743"/>
    <w:rsid w:val="00CC0DD4"/>
    <w:rsid w:val="00CC20CF"/>
    <w:rsid w:val="00CC223C"/>
    <w:rsid w:val="00CC2E2E"/>
    <w:rsid w:val="00CC4F3B"/>
    <w:rsid w:val="00CC65F9"/>
    <w:rsid w:val="00CC688E"/>
    <w:rsid w:val="00CD226A"/>
    <w:rsid w:val="00CD31C9"/>
    <w:rsid w:val="00CD4CAB"/>
    <w:rsid w:val="00CE2873"/>
    <w:rsid w:val="00CE344B"/>
    <w:rsid w:val="00CF2F22"/>
    <w:rsid w:val="00CF5012"/>
    <w:rsid w:val="00CF67FE"/>
    <w:rsid w:val="00D01844"/>
    <w:rsid w:val="00D02531"/>
    <w:rsid w:val="00D03B9C"/>
    <w:rsid w:val="00D04116"/>
    <w:rsid w:val="00D05326"/>
    <w:rsid w:val="00D116E0"/>
    <w:rsid w:val="00D134F4"/>
    <w:rsid w:val="00D16798"/>
    <w:rsid w:val="00D17817"/>
    <w:rsid w:val="00D258FB"/>
    <w:rsid w:val="00D37B16"/>
    <w:rsid w:val="00D42786"/>
    <w:rsid w:val="00D50C40"/>
    <w:rsid w:val="00D51BDE"/>
    <w:rsid w:val="00D51FED"/>
    <w:rsid w:val="00D520A5"/>
    <w:rsid w:val="00D53936"/>
    <w:rsid w:val="00D54E4D"/>
    <w:rsid w:val="00D55C78"/>
    <w:rsid w:val="00D607B7"/>
    <w:rsid w:val="00D62028"/>
    <w:rsid w:val="00D64CEF"/>
    <w:rsid w:val="00D723D1"/>
    <w:rsid w:val="00D76C72"/>
    <w:rsid w:val="00D8062B"/>
    <w:rsid w:val="00D82C79"/>
    <w:rsid w:val="00D83531"/>
    <w:rsid w:val="00D836E1"/>
    <w:rsid w:val="00D8589C"/>
    <w:rsid w:val="00D95A73"/>
    <w:rsid w:val="00D95E1B"/>
    <w:rsid w:val="00D97811"/>
    <w:rsid w:val="00DA0129"/>
    <w:rsid w:val="00DA2BF2"/>
    <w:rsid w:val="00DA56CD"/>
    <w:rsid w:val="00DA6D2C"/>
    <w:rsid w:val="00DB5A13"/>
    <w:rsid w:val="00DB5FE5"/>
    <w:rsid w:val="00DB6B51"/>
    <w:rsid w:val="00DB6BBC"/>
    <w:rsid w:val="00DB7955"/>
    <w:rsid w:val="00DC11F0"/>
    <w:rsid w:val="00DC2D40"/>
    <w:rsid w:val="00DC3CF5"/>
    <w:rsid w:val="00DD2D32"/>
    <w:rsid w:val="00DD49FE"/>
    <w:rsid w:val="00DD5F28"/>
    <w:rsid w:val="00DD6D2D"/>
    <w:rsid w:val="00DE09E5"/>
    <w:rsid w:val="00DE784C"/>
    <w:rsid w:val="00DF166D"/>
    <w:rsid w:val="00DF3DC1"/>
    <w:rsid w:val="00DF45F8"/>
    <w:rsid w:val="00DF6D3C"/>
    <w:rsid w:val="00DF717C"/>
    <w:rsid w:val="00DF73E8"/>
    <w:rsid w:val="00E053A7"/>
    <w:rsid w:val="00E11436"/>
    <w:rsid w:val="00E118CB"/>
    <w:rsid w:val="00E140EC"/>
    <w:rsid w:val="00E150A8"/>
    <w:rsid w:val="00E1544B"/>
    <w:rsid w:val="00E176D0"/>
    <w:rsid w:val="00E213E4"/>
    <w:rsid w:val="00E23A05"/>
    <w:rsid w:val="00E3129F"/>
    <w:rsid w:val="00E40DCA"/>
    <w:rsid w:val="00E42FD3"/>
    <w:rsid w:val="00E46804"/>
    <w:rsid w:val="00E51784"/>
    <w:rsid w:val="00E54EA5"/>
    <w:rsid w:val="00E60F88"/>
    <w:rsid w:val="00E61A49"/>
    <w:rsid w:val="00E62DB3"/>
    <w:rsid w:val="00E7258B"/>
    <w:rsid w:val="00E75063"/>
    <w:rsid w:val="00E8161B"/>
    <w:rsid w:val="00E81BB5"/>
    <w:rsid w:val="00E83B02"/>
    <w:rsid w:val="00E84820"/>
    <w:rsid w:val="00E84821"/>
    <w:rsid w:val="00E85B47"/>
    <w:rsid w:val="00E90274"/>
    <w:rsid w:val="00E9636F"/>
    <w:rsid w:val="00EB1346"/>
    <w:rsid w:val="00EB17ED"/>
    <w:rsid w:val="00EB23A9"/>
    <w:rsid w:val="00EB430E"/>
    <w:rsid w:val="00EB7302"/>
    <w:rsid w:val="00EC5104"/>
    <w:rsid w:val="00EC511B"/>
    <w:rsid w:val="00EC6CBC"/>
    <w:rsid w:val="00ED1FA6"/>
    <w:rsid w:val="00ED28CF"/>
    <w:rsid w:val="00ED5878"/>
    <w:rsid w:val="00ED7187"/>
    <w:rsid w:val="00EE23E2"/>
    <w:rsid w:val="00EE3FBF"/>
    <w:rsid w:val="00EE4998"/>
    <w:rsid w:val="00EE5C49"/>
    <w:rsid w:val="00EE6D4A"/>
    <w:rsid w:val="00EE730C"/>
    <w:rsid w:val="00EE78AB"/>
    <w:rsid w:val="00EF2890"/>
    <w:rsid w:val="00EF70A5"/>
    <w:rsid w:val="00EF7AC5"/>
    <w:rsid w:val="00F06B12"/>
    <w:rsid w:val="00F133D3"/>
    <w:rsid w:val="00F13702"/>
    <w:rsid w:val="00F1426E"/>
    <w:rsid w:val="00F1539B"/>
    <w:rsid w:val="00F164C1"/>
    <w:rsid w:val="00F16D14"/>
    <w:rsid w:val="00F237F2"/>
    <w:rsid w:val="00F4179E"/>
    <w:rsid w:val="00F44444"/>
    <w:rsid w:val="00F458F6"/>
    <w:rsid w:val="00F546C1"/>
    <w:rsid w:val="00F56220"/>
    <w:rsid w:val="00F61005"/>
    <w:rsid w:val="00F63543"/>
    <w:rsid w:val="00F64431"/>
    <w:rsid w:val="00F6701D"/>
    <w:rsid w:val="00F67DA4"/>
    <w:rsid w:val="00F70C84"/>
    <w:rsid w:val="00F7550A"/>
    <w:rsid w:val="00F75BCC"/>
    <w:rsid w:val="00F75D50"/>
    <w:rsid w:val="00F77B8F"/>
    <w:rsid w:val="00F819AE"/>
    <w:rsid w:val="00F87C50"/>
    <w:rsid w:val="00F91D3E"/>
    <w:rsid w:val="00F91FBD"/>
    <w:rsid w:val="00F9226D"/>
    <w:rsid w:val="00F94479"/>
    <w:rsid w:val="00F957E2"/>
    <w:rsid w:val="00FA7941"/>
    <w:rsid w:val="00FA7FD6"/>
    <w:rsid w:val="00FB17FA"/>
    <w:rsid w:val="00FB2107"/>
    <w:rsid w:val="00FB2684"/>
    <w:rsid w:val="00FB46AA"/>
    <w:rsid w:val="00FB5224"/>
    <w:rsid w:val="00FB6D70"/>
    <w:rsid w:val="00FB6DCF"/>
    <w:rsid w:val="00FC3E05"/>
    <w:rsid w:val="00FC62C3"/>
    <w:rsid w:val="00FD1742"/>
    <w:rsid w:val="00FD3B84"/>
    <w:rsid w:val="00FD3D9D"/>
    <w:rsid w:val="00FD4EDE"/>
    <w:rsid w:val="00FE1445"/>
    <w:rsid w:val="00FE4BE3"/>
    <w:rsid w:val="00FE590E"/>
    <w:rsid w:val="00FF18DE"/>
    <w:rsid w:val="00FF19C6"/>
    <w:rsid w:val="00FF56B9"/>
    <w:rsid w:val="01B93059"/>
    <w:rsid w:val="01F032B9"/>
    <w:rsid w:val="020063AA"/>
    <w:rsid w:val="035C5CEF"/>
    <w:rsid w:val="03735F08"/>
    <w:rsid w:val="04683F9A"/>
    <w:rsid w:val="06244249"/>
    <w:rsid w:val="068618D9"/>
    <w:rsid w:val="0708500A"/>
    <w:rsid w:val="071422CA"/>
    <w:rsid w:val="075E7DFB"/>
    <w:rsid w:val="08EF12EF"/>
    <w:rsid w:val="09EE1B36"/>
    <w:rsid w:val="0A49792C"/>
    <w:rsid w:val="0ADB64D9"/>
    <w:rsid w:val="0B5126CB"/>
    <w:rsid w:val="0BCE27BE"/>
    <w:rsid w:val="0CEE60B0"/>
    <w:rsid w:val="0DE6483C"/>
    <w:rsid w:val="0E362188"/>
    <w:rsid w:val="0E4C7068"/>
    <w:rsid w:val="0E9251A7"/>
    <w:rsid w:val="0FEA3DC1"/>
    <w:rsid w:val="106B5FC2"/>
    <w:rsid w:val="112B0623"/>
    <w:rsid w:val="11301E8A"/>
    <w:rsid w:val="13951D60"/>
    <w:rsid w:val="14735461"/>
    <w:rsid w:val="14740F70"/>
    <w:rsid w:val="15185130"/>
    <w:rsid w:val="16C01EAA"/>
    <w:rsid w:val="17340F3C"/>
    <w:rsid w:val="179545AC"/>
    <w:rsid w:val="18DF4ABE"/>
    <w:rsid w:val="19160A8A"/>
    <w:rsid w:val="1956426B"/>
    <w:rsid w:val="1A435C57"/>
    <w:rsid w:val="1A615189"/>
    <w:rsid w:val="1B002322"/>
    <w:rsid w:val="1D155711"/>
    <w:rsid w:val="1FA5672A"/>
    <w:rsid w:val="214046C1"/>
    <w:rsid w:val="21B13314"/>
    <w:rsid w:val="22091748"/>
    <w:rsid w:val="24082029"/>
    <w:rsid w:val="247B30D6"/>
    <w:rsid w:val="24F61570"/>
    <w:rsid w:val="256552A0"/>
    <w:rsid w:val="26533018"/>
    <w:rsid w:val="274C061F"/>
    <w:rsid w:val="27580EE0"/>
    <w:rsid w:val="27581DD7"/>
    <w:rsid w:val="28033646"/>
    <w:rsid w:val="29AE1E99"/>
    <w:rsid w:val="2A135D2A"/>
    <w:rsid w:val="2A2B3DD3"/>
    <w:rsid w:val="2AE16C1B"/>
    <w:rsid w:val="2B9644CD"/>
    <w:rsid w:val="2BB94229"/>
    <w:rsid w:val="2BD3283C"/>
    <w:rsid w:val="2E0C1F64"/>
    <w:rsid w:val="30C7551F"/>
    <w:rsid w:val="312B42AA"/>
    <w:rsid w:val="314D1D6D"/>
    <w:rsid w:val="32016247"/>
    <w:rsid w:val="32256A44"/>
    <w:rsid w:val="330618BA"/>
    <w:rsid w:val="344B751B"/>
    <w:rsid w:val="34952A4F"/>
    <w:rsid w:val="3528334F"/>
    <w:rsid w:val="35A220F8"/>
    <w:rsid w:val="35AC472F"/>
    <w:rsid w:val="374E055B"/>
    <w:rsid w:val="377D41AD"/>
    <w:rsid w:val="3C8C553D"/>
    <w:rsid w:val="3D52376F"/>
    <w:rsid w:val="402A255D"/>
    <w:rsid w:val="42585C50"/>
    <w:rsid w:val="42B30EFB"/>
    <w:rsid w:val="42D96A72"/>
    <w:rsid w:val="45600001"/>
    <w:rsid w:val="457D6A6D"/>
    <w:rsid w:val="47510478"/>
    <w:rsid w:val="4A220A13"/>
    <w:rsid w:val="4BA04425"/>
    <w:rsid w:val="4BE73B55"/>
    <w:rsid w:val="4C573342"/>
    <w:rsid w:val="4DE619DC"/>
    <w:rsid w:val="510B451A"/>
    <w:rsid w:val="53C94A20"/>
    <w:rsid w:val="53F553CC"/>
    <w:rsid w:val="54201774"/>
    <w:rsid w:val="547A3527"/>
    <w:rsid w:val="54F5355A"/>
    <w:rsid w:val="579B3858"/>
    <w:rsid w:val="57A82F22"/>
    <w:rsid w:val="57C20AED"/>
    <w:rsid w:val="589564CF"/>
    <w:rsid w:val="58CA407E"/>
    <w:rsid w:val="59AE0BCF"/>
    <w:rsid w:val="59D341E3"/>
    <w:rsid w:val="5B6C1386"/>
    <w:rsid w:val="5E5D1B9C"/>
    <w:rsid w:val="5E7750FF"/>
    <w:rsid w:val="5EDC22DA"/>
    <w:rsid w:val="5F113912"/>
    <w:rsid w:val="60270314"/>
    <w:rsid w:val="60906010"/>
    <w:rsid w:val="60D535F1"/>
    <w:rsid w:val="6111132C"/>
    <w:rsid w:val="63B7746B"/>
    <w:rsid w:val="64092C3B"/>
    <w:rsid w:val="6463740F"/>
    <w:rsid w:val="648B008D"/>
    <w:rsid w:val="664213B9"/>
    <w:rsid w:val="665214F4"/>
    <w:rsid w:val="66A70E86"/>
    <w:rsid w:val="68B82B69"/>
    <w:rsid w:val="6A61711C"/>
    <w:rsid w:val="6B032D02"/>
    <w:rsid w:val="6B903A6F"/>
    <w:rsid w:val="6BBB2098"/>
    <w:rsid w:val="6FB36ED3"/>
    <w:rsid w:val="6FDD59F2"/>
    <w:rsid w:val="7027396B"/>
    <w:rsid w:val="70477362"/>
    <w:rsid w:val="70CA3F73"/>
    <w:rsid w:val="71B362AE"/>
    <w:rsid w:val="739A2F8B"/>
    <w:rsid w:val="75E14669"/>
    <w:rsid w:val="762B7D81"/>
    <w:rsid w:val="77C53CF0"/>
    <w:rsid w:val="786E2B8D"/>
    <w:rsid w:val="78777EDA"/>
    <w:rsid w:val="78E1568F"/>
    <w:rsid w:val="7A710B3A"/>
    <w:rsid w:val="7AC66F03"/>
    <w:rsid w:val="7AE55B69"/>
    <w:rsid w:val="7CB31D1C"/>
    <w:rsid w:val="7E2D13CA"/>
    <w:rsid w:val="7E5A0B62"/>
    <w:rsid w:val="7E762D12"/>
    <w:rsid w:val="7ED05A51"/>
    <w:rsid w:val="7F957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88E885"/>
  <w15:chartTrackingRefBased/>
  <w15:docId w15:val="{05FF3DD3-7590-46E4-8E60-6E097004D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character" w:customStyle="1" w:styleId="a4">
    <w:name w:val="批注文字 字符"/>
    <w:link w:val="a3"/>
    <w:rPr>
      <w:kern w:val="2"/>
      <w:sz w:val="21"/>
      <w:szCs w:val="24"/>
    </w:rPr>
  </w:style>
  <w:style w:type="paragraph" w:styleId="a5">
    <w:name w:val="Plain Text"/>
    <w:basedOn w:val="a"/>
    <w:link w:val="a6"/>
    <w:rPr>
      <w:rFonts w:ascii="宋体" w:hAnsi="Courier New"/>
      <w:szCs w:val="20"/>
    </w:rPr>
  </w:style>
  <w:style w:type="character" w:customStyle="1" w:styleId="a6">
    <w:name w:val="纯文本 字符"/>
    <w:link w:val="a5"/>
    <w:rPr>
      <w:rFonts w:ascii="宋体" w:hAnsi="Courier New"/>
      <w:kern w:val="2"/>
      <w:sz w:val="21"/>
    </w:rPr>
  </w:style>
  <w:style w:type="paragraph" w:styleId="2">
    <w:name w:val="Body Text Indent 2"/>
    <w:basedOn w:val="a"/>
    <w:link w:val="20"/>
    <w:pPr>
      <w:spacing w:line="600" w:lineRule="exact"/>
      <w:ind w:firstLine="646"/>
    </w:pPr>
    <w:rPr>
      <w:rFonts w:ascii="仿宋_GB2312" w:eastAsia="仿宋_GB2312"/>
      <w:sz w:val="32"/>
      <w:szCs w:val="20"/>
    </w:rPr>
  </w:style>
  <w:style w:type="character" w:customStyle="1" w:styleId="20">
    <w:name w:val="正文文本缩进 2 字符"/>
    <w:link w:val="2"/>
    <w:rPr>
      <w:rFonts w:ascii="仿宋_GB2312" w:eastAsia="仿宋_GB2312"/>
      <w:kern w:val="2"/>
      <w:sz w:val="32"/>
    </w:rPr>
  </w:style>
  <w:style w:type="paragraph" w:styleId="a7">
    <w:name w:val="Balloon Text"/>
    <w:basedOn w:val="a"/>
    <w:semiHidden/>
    <w:rPr>
      <w:sz w:val="18"/>
      <w:szCs w:val="18"/>
    </w:rPr>
  </w:style>
  <w:style w:type="paragraph" w:styleId="a8">
    <w:name w:val="footer"/>
    <w:basedOn w:val="a"/>
    <w:link w:val="a9"/>
    <w:uiPriority w:val="99"/>
    <w:pPr>
      <w:tabs>
        <w:tab w:val="center" w:pos="4153"/>
        <w:tab w:val="right" w:pos="8306"/>
      </w:tabs>
      <w:snapToGrid w:val="0"/>
      <w:jc w:val="left"/>
    </w:pPr>
    <w:rPr>
      <w:sz w:val="18"/>
      <w:szCs w:val="18"/>
    </w:rPr>
  </w:style>
  <w:style w:type="character" w:customStyle="1" w:styleId="a9">
    <w:name w:val="页脚 字符"/>
    <w:link w:val="a8"/>
    <w:uiPriority w:val="99"/>
    <w:rPr>
      <w:kern w:val="2"/>
      <w:sz w:val="18"/>
      <w:szCs w:val="18"/>
    </w:rPr>
  </w:style>
  <w:style w:type="paragraph" w:styleId="aa">
    <w:name w:val="header"/>
    <w:basedOn w:val="a"/>
    <w:link w:val="ab"/>
    <w:pPr>
      <w:pBdr>
        <w:bottom w:val="single" w:sz="6" w:space="1" w:color="auto"/>
      </w:pBdr>
      <w:tabs>
        <w:tab w:val="center" w:pos="4153"/>
        <w:tab w:val="right" w:pos="8306"/>
      </w:tabs>
      <w:snapToGrid w:val="0"/>
      <w:jc w:val="center"/>
    </w:pPr>
    <w:rPr>
      <w:sz w:val="18"/>
      <w:szCs w:val="18"/>
    </w:rPr>
  </w:style>
  <w:style w:type="character" w:customStyle="1" w:styleId="ab">
    <w:name w:val="页眉 字符"/>
    <w:link w:val="aa"/>
    <w:rPr>
      <w:kern w:val="2"/>
      <w:sz w:val="18"/>
      <w:szCs w:val="18"/>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paragraph" w:styleId="ad">
    <w:name w:val="annotation subject"/>
    <w:basedOn w:val="a3"/>
    <w:next w:val="a3"/>
    <w:link w:val="ae"/>
    <w:rPr>
      <w:b/>
      <w:bCs/>
    </w:rPr>
  </w:style>
  <w:style w:type="character" w:customStyle="1" w:styleId="ae">
    <w:name w:val="批注主题 字符"/>
    <w:link w:val="ad"/>
    <w:rPr>
      <w:b/>
      <w:bCs/>
      <w:kern w:val="2"/>
      <w:sz w:val="21"/>
      <w:szCs w:val="24"/>
    </w:rPr>
  </w:style>
  <w:style w:type="table" w:styleId="af">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style>
  <w:style w:type="character" w:styleId="af1">
    <w:name w:val="Hyperlink"/>
    <w:rPr>
      <w:color w:val="0000FF"/>
      <w:u w:val="single"/>
    </w:rPr>
  </w:style>
  <w:style w:type="character" w:styleId="af2">
    <w:name w:val="annotation reference"/>
    <w:rPr>
      <w:sz w:val="21"/>
      <w:szCs w:val="21"/>
    </w:rPr>
  </w:style>
  <w:style w:type="paragraph" w:customStyle="1" w:styleId="CharCharCharCharCharCharCharCharChar">
    <w:name w:val=" Char Char Char Char Char Char Char Char Char"/>
    <w:basedOn w:val="a"/>
    <w:pPr>
      <w:numPr>
        <w:numId w:val="1"/>
      </w:numPr>
      <w:tabs>
        <w:tab w:val="left" w:pos="1420"/>
      </w:tabs>
    </w:pPr>
    <w:rPr>
      <w:sz w:val="24"/>
    </w:rPr>
  </w:style>
  <w:style w:type="paragraph" w:customStyle="1" w:styleId="CM5">
    <w:name w:val="CM5"/>
    <w:basedOn w:val="a"/>
    <w:next w:val="a"/>
    <w:pPr>
      <w:autoSpaceDE w:val="0"/>
      <w:autoSpaceDN w:val="0"/>
      <w:adjustRightInd w:val="0"/>
      <w:spacing w:line="520" w:lineRule="atLeast"/>
      <w:jc w:val="left"/>
    </w:pPr>
    <w:rPr>
      <w:rFonts w:ascii="..ì." w:eastAsia="..ì."/>
      <w:kern w:val="0"/>
      <w:sz w:val="24"/>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CM2">
    <w:name w:val="CM2"/>
    <w:basedOn w:val="Default"/>
    <w:next w:val="Default"/>
    <w:pPr>
      <w:spacing w:line="511" w:lineRule="atLeast"/>
    </w:pPr>
    <w:rPr>
      <w:rFonts w:cs="Times New Roman"/>
      <w:color w:val="auto"/>
    </w:rPr>
  </w:style>
  <w:style w:type="paragraph" w:customStyle="1" w:styleId="CM10">
    <w:name w:val="CM10"/>
    <w:basedOn w:val="Default"/>
    <w:next w:val="Default"/>
    <w:pPr>
      <w:spacing w:after="723"/>
    </w:pPr>
    <w:rPr>
      <w:rFonts w:ascii="黑体" w:eastAsia="黑体" w:cs="Times New Roman"/>
      <w:color w:val="auto"/>
    </w:rPr>
  </w:style>
  <w:style w:type="paragraph" w:customStyle="1" w:styleId="CM11">
    <w:name w:val="CM11"/>
    <w:basedOn w:val="a"/>
    <w:next w:val="a"/>
    <w:pPr>
      <w:autoSpaceDE w:val="0"/>
      <w:autoSpaceDN w:val="0"/>
      <w:adjustRightInd w:val="0"/>
      <w:spacing w:line="626" w:lineRule="atLeast"/>
      <w:jc w:val="left"/>
    </w:pPr>
    <w:rPr>
      <w:rFonts w:ascii="仿宋_GB2312" w:eastAsia="仿宋_GB2312"/>
      <w:kern w:val="0"/>
      <w:sz w:val="24"/>
    </w:rPr>
  </w:style>
  <w:style w:type="paragraph" w:customStyle="1" w:styleId="CM13">
    <w:name w:val="CM13"/>
    <w:basedOn w:val="a"/>
    <w:next w:val="a"/>
    <w:pPr>
      <w:autoSpaceDE w:val="0"/>
      <w:autoSpaceDN w:val="0"/>
      <w:adjustRightInd w:val="0"/>
      <w:spacing w:line="626" w:lineRule="atLeast"/>
      <w:jc w:val="left"/>
    </w:pPr>
    <w:rPr>
      <w:rFonts w:ascii="仿宋_GB2312" w:eastAsia="仿宋_GB2312"/>
      <w:kern w:val="0"/>
      <w:sz w:val="24"/>
    </w:rPr>
  </w:style>
  <w:style w:type="paragraph" w:customStyle="1" w:styleId="CM8">
    <w:name w:val="CM8"/>
    <w:basedOn w:val="Default"/>
    <w:next w:val="Default"/>
    <w:pPr>
      <w:spacing w:after="228"/>
    </w:pPr>
    <w:rPr>
      <w:color w:val="auto"/>
    </w:rPr>
  </w:style>
  <w:style w:type="paragraph" w:customStyle="1" w:styleId="CM1">
    <w:name w:val="CM1"/>
    <w:basedOn w:val="Default"/>
    <w:next w:val="Default"/>
    <w:rPr>
      <w:rFonts w:cs="Times New Roman"/>
      <w:color w:val="auto"/>
    </w:rPr>
  </w:style>
  <w:style w:type="paragraph" w:customStyle="1" w:styleId="CM3">
    <w:name w:val="CM3"/>
    <w:basedOn w:val="Default"/>
    <w:next w:val="Default"/>
    <w:pPr>
      <w:spacing w:line="468" w:lineRule="atLeast"/>
    </w:pPr>
    <w:rPr>
      <w:rFonts w:cs="Times New Roman"/>
      <w:color w:val="auto"/>
    </w:rPr>
  </w:style>
  <w:style w:type="paragraph" w:customStyle="1" w:styleId="CM4">
    <w:name w:val="CM4"/>
    <w:basedOn w:val="Default"/>
    <w:next w:val="Default"/>
    <w:pPr>
      <w:spacing w:line="468" w:lineRule="atLeast"/>
    </w:pPr>
    <w:rPr>
      <w:rFonts w:cs="Times New Roman"/>
      <w:color w:val="auto"/>
    </w:rPr>
  </w:style>
  <w:style w:type="paragraph" w:customStyle="1" w:styleId="CM6">
    <w:name w:val="CM6"/>
    <w:basedOn w:val="Default"/>
    <w:next w:val="Default"/>
    <w:pPr>
      <w:spacing w:line="468" w:lineRule="atLeast"/>
    </w:pPr>
    <w:rPr>
      <w:rFonts w:cs="Times New Roman"/>
      <w:color w:val="auto"/>
    </w:rPr>
  </w:style>
  <w:style w:type="paragraph" w:customStyle="1" w:styleId="CM12">
    <w:name w:val="CM12"/>
    <w:basedOn w:val="Default"/>
    <w:next w:val="Default"/>
    <w:pPr>
      <w:spacing w:after="193"/>
    </w:pPr>
    <w:rPr>
      <w:rFonts w:cs="Times New Roman"/>
      <w:color w:val="auto"/>
    </w:rPr>
  </w:style>
  <w:style w:type="paragraph" w:customStyle="1" w:styleId="CM9">
    <w:name w:val="CM9"/>
    <w:basedOn w:val="Default"/>
    <w:next w:val="Default"/>
    <w:rPr>
      <w:rFonts w:cs="Times New Roman"/>
      <w:color w:val="auto"/>
    </w:rPr>
  </w:style>
  <w:style w:type="paragraph" w:customStyle="1" w:styleId="CM15">
    <w:name w:val="CM15"/>
    <w:basedOn w:val="Default"/>
    <w:next w:val="Default"/>
    <w:pPr>
      <w:spacing w:after="338"/>
    </w:pPr>
    <w:rPr>
      <w:rFonts w:cs="Times New Roman"/>
      <w:color w:val="auto"/>
    </w:rPr>
  </w:style>
  <w:style w:type="paragraph" w:customStyle="1" w:styleId="CM17">
    <w:name w:val="CM17"/>
    <w:basedOn w:val="Default"/>
    <w:next w:val="Default"/>
    <w:pPr>
      <w:spacing w:after="188"/>
    </w:pPr>
    <w:rPr>
      <w:rFonts w:cs="Times New Roman"/>
      <w:color w:val="auto"/>
    </w:rPr>
  </w:style>
  <w:style w:type="paragraph" w:styleId="af3">
    <w:name w:val="Revision"/>
    <w:hidden/>
    <w:uiPriority w:val="99"/>
    <w:unhideWhenUsed/>
    <w:rsid w:val="001006C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ltp.cninfo.com.cn" TargetMode="External"/><Relationship Id="rId3" Type="http://schemas.openxmlformats.org/officeDocument/2006/relationships/settings" Target="settings.xml"/><Relationship Id="rId7" Type="http://schemas.openxmlformats.org/officeDocument/2006/relationships/hyperlink" Target="http://wltp.cninfo.com.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997</Words>
  <Characters>5683</Characters>
  <Application>Microsoft Office Word</Application>
  <DocSecurity>0</DocSecurity>
  <Lines>47</Lines>
  <Paragraphs>13</Paragraphs>
  <ScaleCrop>false</ScaleCrop>
  <Company>Microsoft</Company>
  <LinksUpToDate>false</LinksUpToDate>
  <CharactersWithSpaces>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证券代码：000881 证券简称：大连国际 公告编号：</dc:title>
  <dc:subject/>
  <dc:creator>牟海涛</dc:creator>
  <cp:keywords/>
  <cp:lastModifiedBy>123 mouhaitao</cp:lastModifiedBy>
  <cp:revision>2</cp:revision>
  <cp:lastPrinted>2017-01-08T05:16:00Z</cp:lastPrinted>
  <dcterms:created xsi:type="dcterms:W3CDTF">2023-09-04T08:04:00Z</dcterms:created>
  <dcterms:modified xsi:type="dcterms:W3CDTF">2023-09-04T08:04:00Z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