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11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6" w:type="pct"/>
            <w:noWrap w:val="0"/>
            <w:vAlign w:val="top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440" w:lineRule="exact"/>
              <w:ind w:left="0" w:right="0"/>
              <w:rPr>
                <w:rFonts w:hint="default" w:ascii="Times New Roman" w:hAnsi="Times New Roman" w:eastAsia="宋体" w:cs="Times New Roman"/>
                <w:sz w:val="24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0"/>
              </w:rPr>
              <w:t>证券代码：000881</w:t>
            </w:r>
          </w:p>
        </w:tc>
        <w:tc>
          <w:tcPr>
            <w:tcW w:w="1667" w:type="pct"/>
            <w:noWrap w:val="0"/>
            <w:vAlign w:val="top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0"/>
              </w:rPr>
              <w:t>证券简称：中广核技</w:t>
            </w:r>
          </w:p>
        </w:tc>
        <w:tc>
          <w:tcPr>
            <w:tcW w:w="1667" w:type="pct"/>
            <w:noWrap w:val="0"/>
            <w:vAlign w:val="top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440" w:lineRule="exact"/>
              <w:ind w:left="0" w:right="0"/>
              <w:jc w:val="right"/>
              <w:rPr>
                <w:rFonts w:hint="default" w:ascii="Times New Roman" w:hAnsi="Times New Roman" w:eastAsia="宋体" w:cs="Times New Roman"/>
                <w:sz w:val="24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0"/>
              </w:rPr>
              <w:t>公告编号：2023-0</w:t>
            </w:r>
            <w:r>
              <w:rPr>
                <w:rFonts w:hint="eastAsia" w:ascii="Times New Roman" w:hAnsi="Times New Roman" w:eastAsia="宋体" w:cs="Times New Roman"/>
                <w:sz w:val="24"/>
                <w:szCs w:val="20"/>
                <w:lang w:val="en-US" w:eastAsia="zh-CN"/>
              </w:rPr>
              <w:t>87</w:t>
            </w:r>
          </w:p>
        </w:tc>
      </w:tr>
    </w:tbl>
    <w:p>
      <w:pPr>
        <w:snapToGrid w:val="0"/>
        <w:spacing w:before="156" w:beforeLines="50"/>
        <w:jc w:val="center"/>
        <w:rPr>
          <w:rFonts w:eastAsia="宋体"/>
          <w:b/>
          <w:sz w:val="36"/>
          <w:szCs w:val="36"/>
        </w:rPr>
      </w:pPr>
      <w:r>
        <w:rPr>
          <w:rFonts w:eastAsia="宋体"/>
          <w:b/>
          <w:sz w:val="36"/>
          <w:szCs w:val="36"/>
        </w:rPr>
        <w:t>中广核核技术发展股份有限公司</w:t>
      </w:r>
    </w:p>
    <w:p>
      <w:pPr>
        <w:snapToGrid w:val="0"/>
        <w:jc w:val="center"/>
        <w:rPr>
          <w:rFonts w:eastAsia="宋体"/>
          <w:b/>
          <w:sz w:val="36"/>
          <w:szCs w:val="36"/>
        </w:rPr>
      </w:pPr>
      <w:r>
        <w:rPr>
          <w:rFonts w:eastAsia="宋体"/>
          <w:b/>
          <w:sz w:val="36"/>
          <w:szCs w:val="36"/>
        </w:rPr>
        <w:t>第十届董事会第</w:t>
      </w:r>
      <w:r>
        <w:rPr>
          <w:rFonts w:hint="eastAsia" w:eastAsia="宋体"/>
          <w:b/>
          <w:sz w:val="36"/>
          <w:szCs w:val="36"/>
          <w:lang w:val="en-US" w:eastAsia="zh-CN"/>
        </w:rPr>
        <w:t>十</w:t>
      </w:r>
      <w:r>
        <w:rPr>
          <w:rFonts w:eastAsia="宋体"/>
          <w:b/>
          <w:sz w:val="36"/>
          <w:szCs w:val="36"/>
        </w:rPr>
        <w:t>次会议决议公告</w:t>
      </w:r>
    </w:p>
    <w:p>
      <w:pPr>
        <w:snapToGrid w:val="0"/>
        <w:spacing w:before="156" w:beforeLines="50" w:line="360" w:lineRule="auto"/>
        <w:ind w:firstLine="422" w:firstLineChars="200"/>
        <w:rPr>
          <w:rFonts w:eastAsia="宋体"/>
          <w:b/>
          <w:szCs w:val="21"/>
        </w:rPr>
      </w:pPr>
      <w:r>
        <w:rPr>
          <w:rFonts w:eastAsia="宋体"/>
          <w:b/>
          <w:szCs w:val="21"/>
        </w:rPr>
        <w:t>本公司及董事会全体成员保证信息披露的内容真实、准确、完整，没有虚假记载、误导性陈述或者重大遗漏。</w:t>
      </w:r>
    </w:p>
    <w:p>
      <w:pPr>
        <w:adjustRightInd w:val="0"/>
        <w:snapToGrid w:val="0"/>
        <w:spacing w:line="360" w:lineRule="auto"/>
        <w:ind w:firstLine="482" w:firstLineChars="200"/>
        <w:outlineLvl w:val="0"/>
        <w:rPr>
          <w:rFonts w:eastAsia="宋体"/>
          <w:b/>
          <w:sz w:val="24"/>
          <w:szCs w:val="24"/>
        </w:rPr>
      </w:pPr>
      <w:r>
        <w:rPr>
          <w:rFonts w:eastAsia="宋体"/>
          <w:b/>
          <w:sz w:val="24"/>
          <w:szCs w:val="24"/>
        </w:rPr>
        <w:t>一、董事会会议召开情况</w:t>
      </w:r>
    </w:p>
    <w:p>
      <w:pPr>
        <w:adjustRightInd w:val="0"/>
        <w:snapToGrid w:val="0"/>
        <w:spacing w:line="360" w:lineRule="auto"/>
        <w:ind w:firstLine="480" w:firstLineChars="200"/>
        <w:outlineLvl w:val="0"/>
        <w:rPr>
          <w:rFonts w:hint="eastAsia" w:eastAsia="宋体"/>
          <w:sz w:val="24"/>
          <w:szCs w:val="24"/>
        </w:rPr>
      </w:pPr>
      <w:r>
        <w:rPr>
          <w:rFonts w:hint="eastAsia" w:eastAsia="宋体"/>
          <w:sz w:val="24"/>
          <w:szCs w:val="24"/>
        </w:rPr>
        <w:t>1、中广核核技术发展股份有限公司（以下简称“公司”、“上市公司”或“中广核技”）第十届董事会第十次会议（以下简称“本次会议”）通知于2023年9月21日以电子邮件形式发出。</w:t>
      </w:r>
    </w:p>
    <w:p>
      <w:pPr>
        <w:adjustRightInd w:val="0"/>
        <w:snapToGrid w:val="0"/>
        <w:spacing w:line="360" w:lineRule="auto"/>
        <w:ind w:firstLine="480" w:firstLineChars="200"/>
        <w:outlineLvl w:val="0"/>
        <w:rPr>
          <w:rFonts w:hint="eastAsia" w:eastAsia="宋体"/>
          <w:sz w:val="24"/>
          <w:szCs w:val="24"/>
        </w:rPr>
      </w:pPr>
      <w:r>
        <w:rPr>
          <w:rFonts w:hint="eastAsia" w:eastAsia="宋体"/>
          <w:sz w:val="24"/>
          <w:szCs w:val="24"/>
        </w:rPr>
        <w:t>2、本次会议于2023年9月26日上午9:00在深圳市福田区深南大道2002号中广核大厦北楼19层881会议室以现场</w:t>
      </w:r>
      <w:r>
        <w:rPr>
          <w:rFonts w:hint="eastAsia" w:eastAsia="宋体"/>
          <w:sz w:val="24"/>
          <w:szCs w:val="24"/>
          <w:lang w:val="en-US" w:eastAsia="zh-CN"/>
        </w:rPr>
        <w:t>结合通讯表决</w:t>
      </w:r>
      <w:r>
        <w:rPr>
          <w:rFonts w:hint="eastAsia" w:eastAsia="宋体"/>
          <w:sz w:val="24"/>
          <w:szCs w:val="24"/>
        </w:rPr>
        <w:t>的方式召开。</w:t>
      </w:r>
    </w:p>
    <w:p>
      <w:pPr>
        <w:adjustRightInd w:val="0"/>
        <w:snapToGrid w:val="0"/>
        <w:spacing w:line="360" w:lineRule="auto"/>
        <w:ind w:firstLine="480" w:firstLineChars="200"/>
        <w:outlineLvl w:val="0"/>
        <w:rPr>
          <w:rFonts w:hint="eastAsia" w:eastAsia="宋体"/>
          <w:sz w:val="24"/>
          <w:szCs w:val="24"/>
        </w:rPr>
      </w:pPr>
      <w:r>
        <w:rPr>
          <w:rFonts w:hint="eastAsia" w:eastAsia="宋体"/>
          <w:sz w:val="24"/>
          <w:szCs w:val="24"/>
        </w:rPr>
        <w:t>3、本次会议应出席董事9名，实际出席董事9名</w:t>
      </w:r>
      <w:r>
        <w:rPr>
          <w:rFonts w:hint="eastAsia" w:eastAsia="宋体"/>
          <w:sz w:val="24"/>
          <w:szCs w:val="24"/>
          <w:highlight w:val="none"/>
        </w:rPr>
        <w:t>，其中，董事</w:t>
      </w:r>
      <w:r>
        <w:rPr>
          <w:rFonts w:hint="eastAsia" w:eastAsia="宋体"/>
          <w:sz w:val="24"/>
          <w:szCs w:val="24"/>
          <w:highlight w:val="none"/>
          <w:lang w:val="en-US" w:eastAsia="zh-CN"/>
        </w:rPr>
        <w:t>文志涛</w:t>
      </w:r>
      <w:r>
        <w:rPr>
          <w:rFonts w:hint="eastAsia" w:eastAsia="宋体"/>
          <w:sz w:val="24"/>
          <w:szCs w:val="24"/>
          <w:highlight w:val="none"/>
        </w:rPr>
        <w:t>现场出席会议，</w:t>
      </w:r>
      <w:r>
        <w:rPr>
          <w:rFonts w:hint="eastAsia" w:eastAsia="宋体"/>
          <w:sz w:val="24"/>
          <w:szCs w:val="24"/>
        </w:rPr>
        <w:t>其他董事以通讯方式参加会议。</w:t>
      </w:r>
    </w:p>
    <w:p>
      <w:pPr>
        <w:adjustRightInd w:val="0"/>
        <w:snapToGrid w:val="0"/>
        <w:spacing w:line="360" w:lineRule="auto"/>
        <w:ind w:firstLine="480" w:firstLineChars="200"/>
        <w:outlineLvl w:val="0"/>
        <w:rPr>
          <w:rFonts w:hint="eastAsia" w:eastAsia="宋体"/>
          <w:sz w:val="24"/>
          <w:szCs w:val="24"/>
        </w:rPr>
      </w:pPr>
      <w:r>
        <w:rPr>
          <w:rFonts w:hint="eastAsia" w:eastAsia="宋体"/>
          <w:sz w:val="24"/>
          <w:szCs w:val="24"/>
        </w:rPr>
        <w:t>4、本次会议由董事长李勇先生召集并主持。公司监事王军</w:t>
      </w:r>
      <w:r>
        <w:rPr>
          <w:rFonts w:hint="eastAsia" w:eastAsia="宋体"/>
          <w:sz w:val="24"/>
          <w:szCs w:val="24"/>
          <w:lang w:eastAsia="zh-CN"/>
        </w:rPr>
        <w:t>、</w:t>
      </w:r>
      <w:r>
        <w:rPr>
          <w:rFonts w:hint="eastAsia" w:eastAsia="宋体"/>
          <w:sz w:val="24"/>
          <w:szCs w:val="24"/>
        </w:rPr>
        <w:t>夏青、董事会秘书及部分高管人员列席会议。</w:t>
      </w:r>
    </w:p>
    <w:p>
      <w:pPr>
        <w:adjustRightInd w:val="0"/>
        <w:snapToGrid w:val="0"/>
        <w:spacing w:line="360" w:lineRule="auto"/>
        <w:ind w:firstLine="480" w:firstLineChars="200"/>
        <w:outlineLvl w:val="0"/>
        <w:rPr>
          <w:rFonts w:hint="eastAsia" w:eastAsia="宋体"/>
          <w:sz w:val="24"/>
          <w:szCs w:val="24"/>
        </w:rPr>
      </w:pPr>
      <w:r>
        <w:rPr>
          <w:rFonts w:hint="eastAsia" w:eastAsia="宋体"/>
          <w:sz w:val="24"/>
          <w:szCs w:val="24"/>
        </w:rPr>
        <w:t>5、本次会议的召集、召开符合有关法律、行政法规、部门规章、规范性文件和《公司章程》的规定。</w:t>
      </w:r>
    </w:p>
    <w:p>
      <w:pPr>
        <w:adjustRightInd w:val="0"/>
        <w:snapToGrid w:val="0"/>
        <w:spacing w:line="360" w:lineRule="auto"/>
        <w:ind w:firstLine="482" w:firstLineChars="200"/>
        <w:outlineLvl w:val="0"/>
        <w:rPr>
          <w:rFonts w:eastAsia="宋体"/>
          <w:b/>
          <w:sz w:val="24"/>
          <w:szCs w:val="24"/>
        </w:rPr>
      </w:pPr>
      <w:r>
        <w:rPr>
          <w:rFonts w:eastAsia="宋体"/>
          <w:b/>
          <w:sz w:val="24"/>
          <w:szCs w:val="24"/>
        </w:rPr>
        <w:t>二、董事会会议审议情况</w:t>
      </w:r>
    </w:p>
    <w:p>
      <w:pPr>
        <w:adjustRightInd w:val="0"/>
        <w:snapToGrid w:val="0"/>
        <w:spacing w:line="360" w:lineRule="auto"/>
        <w:ind w:firstLine="480" w:firstLineChars="200"/>
        <w:rPr>
          <w:rFonts w:eastAsia="宋体"/>
          <w:sz w:val="24"/>
          <w:szCs w:val="24"/>
        </w:rPr>
      </w:pPr>
      <w:r>
        <w:rPr>
          <w:rFonts w:eastAsia="宋体"/>
          <w:sz w:val="24"/>
          <w:szCs w:val="24"/>
        </w:rPr>
        <w:t>经出席会议的董事审议和表决，本次会议形成以下决议：</w:t>
      </w:r>
    </w:p>
    <w:p>
      <w:pPr>
        <w:adjustRightInd w:val="0"/>
        <w:snapToGrid w:val="0"/>
        <w:spacing w:before="93" w:beforeLines="30" w:after="93" w:afterLines="30" w:line="360" w:lineRule="auto"/>
        <w:ind w:firstLine="482" w:firstLineChars="200"/>
        <w:outlineLvl w:val="1"/>
        <w:rPr>
          <w:rFonts w:hint="default" w:ascii="Times New Roman" w:hAnsi="Times New Roman" w:eastAsia="宋体" w:cs="Times New Roman"/>
          <w:b/>
          <w:sz w:val="24"/>
          <w:szCs w:val="24"/>
          <w:highlight w:val="none"/>
        </w:rPr>
      </w:pPr>
      <w:r>
        <w:rPr>
          <w:rFonts w:hint="default" w:ascii="Times New Roman" w:hAnsi="Times New Roman" w:eastAsia="宋体" w:cs="Times New Roman"/>
          <w:b/>
          <w:sz w:val="24"/>
          <w:szCs w:val="24"/>
          <w:highlight w:val="none"/>
          <w:lang w:val="en-US" w:eastAsia="zh-CN"/>
        </w:rPr>
        <w:t>1</w:t>
      </w:r>
      <w:r>
        <w:rPr>
          <w:rFonts w:hint="default" w:ascii="Times New Roman" w:hAnsi="Times New Roman" w:eastAsia="宋体" w:cs="Times New Roman"/>
          <w:b/>
          <w:sz w:val="24"/>
          <w:szCs w:val="24"/>
          <w:highlight w:val="none"/>
        </w:rPr>
        <w:t>、审议通过《关于汇邦投资、五洲成大等六家公司破产处置的议案》</w:t>
      </w:r>
    </w:p>
    <w:p>
      <w:pPr>
        <w:spacing w:line="360" w:lineRule="auto"/>
        <w:ind w:firstLine="480" w:firstLineChars="200"/>
        <w:rPr>
          <w:rFonts w:hint="default" w:ascii="Times New Roman" w:hAnsi="Times New Roman" w:eastAsia="宋体" w:cs="Times New Roman"/>
          <w:sz w:val="24"/>
          <w:szCs w:val="24"/>
          <w:highlight w:val="none"/>
        </w:rPr>
      </w:pPr>
      <w:r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具体内容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详见公司于2023年9月2</w:t>
      </w:r>
      <w:r>
        <w:rPr>
          <w:rFonts w:hint="eastAsia" w:eastAsia="宋体" w:cs="Times New Roman"/>
          <w:sz w:val="24"/>
          <w:szCs w:val="24"/>
          <w:highlight w:val="none"/>
          <w:lang w:val="en-US" w:eastAsia="zh-CN"/>
        </w:rPr>
        <w:t>8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日在巨潮资讯网（www.cninfo.com.cn）、上海证券报、证券时报披露的相关内容。</w:t>
      </w:r>
    </w:p>
    <w:p>
      <w:pPr>
        <w:spacing w:line="360" w:lineRule="auto"/>
        <w:ind w:firstLine="480" w:firstLineChars="200"/>
        <w:rPr>
          <w:rFonts w:hint="default" w:ascii="Times New Roman" w:hAnsi="Times New Roman" w:eastAsia="宋体" w:cs="Times New Roman"/>
          <w:sz w:val="24"/>
          <w:szCs w:val="24"/>
          <w:highlight w:val="none"/>
        </w:rPr>
      </w:pP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表决情况：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9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eastAsia="zh-CN"/>
        </w:rPr>
        <w:t>票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同意、0票反对、0票弃权、0票回避</w:t>
      </w:r>
    </w:p>
    <w:p>
      <w:pPr>
        <w:spacing w:line="360" w:lineRule="auto"/>
        <w:ind w:firstLine="480" w:firstLineChars="200"/>
        <w:rPr>
          <w:rFonts w:hint="default" w:ascii="Times New Roman" w:hAnsi="Times New Roman" w:eastAsia="宋体" w:cs="Times New Roman"/>
          <w:sz w:val="24"/>
          <w:szCs w:val="24"/>
          <w:highlight w:val="none"/>
        </w:rPr>
      </w:pP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表决结果：通过</w:t>
      </w:r>
    </w:p>
    <w:p>
      <w:pPr>
        <w:adjustRightInd w:val="0"/>
        <w:snapToGrid w:val="0"/>
        <w:spacing w:before="93" w:beforeLines="30" w:after="93" w:afterLines="30" w:line="360" w:lineRule="auto"/>
        <w:ind w:firstLine="482" w:firstLineChars="200"/>
        <w:outlineLvl w:val="1"/>
        <w:rPr>
          <w:rFonts w:hint="default" w:ascii="Times New Roman" w:hAnsi="Times New Roman" w:eastAsia="宋体" w:cs="Times New Roman"/>
          <w:b/>
          <w:sz w:val="24"/>
          <w:szCs w:val="24"/>
          <w:highlight w:val="none"/>
        </w:rPr>
      </w:pPr>
      <w:r>
        <w:rPr>
          <w:rFonts w:hint="default" w:ascii="Times New Roman" w:hAnsi="Times New Roman" w:eastAsia="宋体" w:cs="Times New Roman"/>
          <w:b/>
          <w:sz w:val="24"/>
          <w:szCs w:val="24"/>
          <w:highlight w:val="none"/>
          <w:lang w:val="en-US" w:eastAsia="zh-CN"/>
        </w:rPr>
        <w:t>2</w:t>
      </w:r>
      <w:r>
        <w:rPr>
          <w:rFonts w:hint="default" w:ascii="Times New Roman" w:hAnsi="Times New Roman" w:eastAsia="宋体" w:cs="Times New Roman"/>
          <w:b/>
          <w:sz w:val="24"/>
          <w:szCs w:val="24"/>
          <w:highlight w:val="none"/>
        </w:rPr>
        <w:t>、审议通过《关于中广核技协议购买达胜公司持有的辐照公司100%股权事项的议案》</w:t>
      </w:r>
    </w:p>
    <w:p>
      <w:pPr>
        <w:spacing w:line="360" w:lineRule="auto"/>
        <w:ind w:firstLine="480" w:firstLineChars="200"/>
        <w:rPr>
          <w:rFonts w:hint="default" w:ascii="Times New Roman" w:hAnsi="Times New Roman" w:eastAsia="宋体" w:cs="Times New Roman"/>
          <w:bCs/>
          <w:kern w:val="0"/>
          <w:sz w:val="24"/>
        </w:rPr>
      </w:pP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为进一步实现法人层级压降，理顺资产关系、股权关系及经营关系，经审议，董事会</w:t>
      </w:r>
      <w:r>
        <w:rPr>
          <w:rFonts w:hint="default" w:ascii="Times New Roman" w:hAnsi="Times New Roman" w:eastAsia="宋体" w:cs="Times New Roman"/>
          <w:bCs/>
          <w:kern w:val="0"/>
          <w:sz w:val="24"/>
        </w:rPr>
        <w:t>同意</w:t>
      </w:r>
      <w:r>
        <w:rPr>
          <w:rFonts w:hint="eastAsia" w:ascii="Times New Roman" w:hAnsi="Times New Roman" w:eastAsia="宋体" w:cs="Times New Roman"/>
          <w:bCs/>
          <w:kern w:val="0"/>
          <w:sz w:val="24"/>
          <w:lang w:val="en-US" w:eastAsia="zh-CN"/>
        </w:rPr>
        <w:t>公司</w:t>
      </w:r>
      <w:r>
        <w:rPr>
          <w:rFonts w:hint="default" w:ascii="Times New Roman" w:hAnsi="Times New Roman" w:eastAsia="宋体" w:cs="Times New Roman"/>
          <w:bCs/>
          <w:kern w:val="0"/>
          <w:sz w:val="24"/>
        </w:rPr>
        <w:t>以人民币27,753万元的价格购买</w:t>
      </w:r>
      <w:r>
        <w:rPr>
          <w:rFonts w:hint="default" w:ascii="Times New Roman" w:hAnsi="Times New Roman" w:eastAsia="宋体" w:cs="Times New Roman"/>
          <w:bCs/>
          <w:kern w:val="0"/>
          <w:sz w:val="24"/>
          <w:lang w:val="en-US" w:eastAsia="zh-CN"/>
        </w:rPr>
        <w:t>公司全资子公司</w:t>
      </w:r>
      <w:r>
        <w:rPr>
          <w:rFonts w:hint="default" w:ascii="Times New Roman" w:hAnsi="Times New Roman" w:eastAsia="宋体" w:cs="Times New Roman"/>
          <w:bCs/>
          <w:kern w:val="0"/>
          <w:sz w:val="24"/>
        </w:rPr>
        <w:t>中广核达胜加速器技术有限公司持有的中广核辐照技术有限公司100%股权。</w:t>
      </w:r>
    </w:p>
    <w:p>
      <w:pPr>
        <w:spacing w:line="360" w:lineRule="auto"/>
        <w:ind w:firstLine="480" w:firstLineChars="200"/>
        <w:rPr>
          <w:rFonts w:hint="default" w:ascii="Times New Roman" w:hAnsi="Times New Roman" w:eastAsia="宋体" w:cs="Times New Roman"/>
          <w:sz w:val="24"/>
          <w:szCs w:val="24"/>
          <w:highlight w:val="none"/>
        </w:rPr>
      </w:pP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表决情况：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9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eastAsia="zh-CN"/>
        </w:rPr>
        <w:t>票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同意、0票反对、0票弃权、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0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票回避</w:t>
      </w:r>
    </w:p>
    <w:p>
      <w:pPr>
        <w:spacing w:line="360" w:lineRule="auto"/>
        <w:ind w:firstLine="480" w:firstLineChars="200"/>
        <w:rPr>
          <w:rFonts w:hint="default" w:ascii="Times New Roman" w:hAnsi="Times New Roman" w:eastAsia="宋体" w:cs="Times New Roman"/>
          <w:sz w:val="24"/>
          <w:szCs w:val="24"/>
          <w:highlight w:val="none"/>
        </w:rPr>
      </w:pP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表决结果：通过</w:t>
      </w:r>
    </w:p>
    <w:p>
      <w:pPr>
        <w:adjustRightInd w:val="0"/>
        <w:snapToGrid w:val="0"/>
        <w:spacing w:before="93" w:beforeLines="30" w:after="93" w:afterLines="30" w:line="360" w:lineRule="auto"/>
        <w:ind w:firstLine="482" w:firstLineChars="200"/>
        <w:outlineLvl w:val="1"/>
        <w:rPr>
          <w:rFonts w:hint="default" w:ascii="Times New Roman" w:hAnsi="Times New Roman" w:eastAsia="宋体" w:cs="Times New Roman"/>
          <w:b/>
          <w:sz w:val="24"/>
          <w:szCs w:val="24"/>
          <w:highlight w:val="none"/>
        </w:rPr>
      </w:pPr>
      <w:r>
        <w:rPr>
          <w:rFonts w:hint="default" w:ascii="Times New Roman" w:hAnsi="Times New Roman" w:eastAsia="宋体" w:cs="Times New Roman"/>
          <w:b/>
          <w:sz w:val="24"/>
          <w:szCs w:val="24"/>
          <w:highlight w:val="none"/>
          <w:lang w:val="en-US" w:eastAsia="zh-CN"/>
        </w:rPr>
        <w:t>3</w:t>
      </w:r>
      <w:r>
        <w:rPr>
          <w:rFonts w:hint="default" w:ascii="Times New Roman" w:hAnsi="Times New Roman" w:eastAsia="宋体" w:cs="Times New Roman"/>
          <w:b/>
          <w:sz w:val="24"/>
          <w:szCs w:val="24"/>
          <w:highlight w:val="none"/>
        </w:rPr>
        <w:t>、审议通过《关于续聘2023年度财务审计和内控审计机构的议案》</w:t>
      </w:r>
    </w:p>
    <w:p>
      <w:pPr>
        <w:spacing w:line="360" w:lineRule="auto"/>
        <w:ind w:firstLine="480" w:firstLineChars="200"/>
        <w:rPr>
          <w:rFonts w:hint="default" w:ascii="Times New Roman" w:hAnsi="Times New Roman" w:eastAsia="宋体" w:cs="Times New Roman"/>
          <w:sz w:val="24"/>
          <w:szCs w:val="24"/>
          <w:highlight w:val="none"/>
          <w:lang w:val="en-US" w:eastAsia="zh-CN"/>
        </w:rPr>
      </w:pP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经审议，董事会同意续聘立信会计师事务所（特殊普通合伙）作为公司2023年度财务审计和内控审计机构；同意公司2023年度审计费用合计不超过人民币265万元（其中财务审计费用不超过210万元，内控审计费用不超过55万元）。详见公司于2023年9月2</w:t>
      </w:r>
      <w:r>
        <w:rPr>
          <w:rFonts w:hint="eastAsia" w:eastAsia="宋体" w:cs="Times New Roman"/>
          <w:sz w:val="24"/>
          <w:szCs w:val="24"/>
          <w:highlight w:val="none"/>
          <w:lang w:val="en-US" w:eastAsia="zh-CN"/>
        </w:rPr>
        <w:t>8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日在巨潮资讯网（www.cninfo.com.cn）、上海证券报、证券时报披露的相关内容。公司独立董事对以上事项已发表同意的</w:t>
      </w:r>
      <w:r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事前认可及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独立意见，详见巨潮资讯网（www.cninfo.com.cn）。</w:t>
      </w:r>
    </w:p>
    <w:p>
      <w:pPr>
        <w:spacing w:line="360" w:lineRule="auto"/>
        <w:ind w:firstLine="480" w:firstLineChars="200"/>
        <w:rPr>
          <w:rFonts w:hint="default" w:ascii="Times New Roman" w:hAnsi="Times New Roman" w:eastAsia="宋体" w:cs="Times New Roman"/>
          <w:sz w:val="24"/>
          <w:szCs w:val="24"/>
          <w:highlight w:val="none"/>
        </w:rPr>
      </w:pP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表决情况：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9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eastAsia="zh-CN"/>
        </w:rPr>
        <w:t>票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同意、0票反对、0票弃权、0票回避</w:t>
      </w:r>
    </w:p>
    <w:p>
      <w:pPr>
        <w:spacing w:line="360" w:lineRule="auto"/>
        <w:ind w:firstLine="480" w:firstLineChars="200"/>
        <w:rPr>
          <w:rFonts w:hint="default" w:ascii="Times New Roman" w:hAnsi="Times New Roman" w:eastAsia="宋体" w:cs="Times New Roman"/>
          <w:sz w:val="24"/>
          <w:szCs w:val="24"/>
          <w:highlight w:val="none"/>
        </w:rPr>
      </w:pP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表决结果：通过</w:t>
      </w:r>
    </w:p>
    <w:p>
      <w:pPr>
        <w:spacing w:line="360" w:lineRule="auto"/>
        <w:ind w:firstLine="480" w:firstLineChars="200"/>
        <w:rPr>
          <w:rFonts w:hint="default" w:ascii="Times New Roman" w:hAnsi="Times New Roman" w:eastAsia="宋体" w:cs="Times New Roman"/>
          <w:sz w:val="24"/>
          <w:szCs w:val="24"/>
          <w:highlight w:val="none"/>
          <w:lang w:val="en-US" w:eastAsia="zh-CN"/>
        </w:rPr>
      </w:pP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本议案尚需提交公司2023年第六次临时股东大会审议。</w:t>
      </w:r>
    </w:p>
    <w:p>
      <w:pPr>
        <w:adjustRightInd w:val="0"/>
        <w:snapToGrid w:val="0"/>
        <w:spacing w:before="93" w:beforeLines="30" w:after="93" w:afterLines="30" w:line="360" w:lineRule="auto"/>
        <w:ind w:firstLine="482" w:firstLineChars="200"/>
        <w:outlineLvl w:val="1"/>
        <w:rPr>
          <w:rFonts w:hint="default" w:ascii="Times New Roman" w:hAnsi="Times New Roman" w:eastAsia="宋体" w:cs="Times New Roman"/>
          <w:b/>
          <w:sz w:val="24"/>
          <w:szCs w:val="24"/>
          <w:highlight w:val="none"/>
        </w:rPr>
      </w:pPr>
      <w:r>
        <w:rPr>
          <w:rFonts w:hint="default" w:ascii="Times New Roman" w:hAnsi="Times New Roman" w:eastAsia="宋体" w:cs="Times New Roman"/>
          <w:b/>
          <w:sz w:val="24"/>
          <w:szCs w:val="24"/>
          <w:highlight w:val="none"/>
          <w:lang w:val="en-US" w:eastAsia="zh-CN"/>
        </w:rPr>
        <w:t>4</w:t>
      </w:r>
      <w:r>
        <w:rPr>
          <w:rFonts w:hint="default" w:ascii="Times New Roman" w:hAnsi="Times New Roman" w:eastAsia="宋体" w:cs="Times New Roman"/>
          <w:b/>
          <w:sz w:val="24"/>
          <w:szCs w:val="24"/>
          <w:highlight w:val="none"/>
        </w:rPr>
        <w:t>、审议通过《关于提请召开2023年第六次临时股东大会的议案》</w:t>
      </w:r>
    </w:p>
    <w:p>
      <w:pPr>
        <w:pStyle w:val="4"/>
        <w:snapToGrid w:val="0"/>
        <w:spacing w:line="360" w:lineRule="auto"/>
        <w:ind w:firstLine="480" w:firstLineChars="200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具体内容详见公司于2023年9月2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8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日在巨潮资讯网（www.cninfo.com.cn）、上海证券报、证券时报披露的相关内容。</w:t>
      </w:r>
    </w:p>
    <w:p>
      <w:pPr>
        <w:spacing w:line="360" w:lineRule="auto"/>
        <w:ind w:firstLine="480" w:firstLineChars="200"/>
        <w:rPr>
          <w:rFonts w:hint="default" w:ascii="Times New Roman" w:hAnsi="Times New Roman" w:eastAsia="宋体" w:cs="Times New Roman"/>
          <w:sz w:val="24"/>
          <w:szCs w:val="24"/>
          <w:highlight w:val="none"/>
        </w:rPr>
      </w:pP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表决情况：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9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eastAsia="zh-CN"/>
        </w:rPr>
        <w:t>票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同意、0票反对、0票弃权、0票回避</w:t>
      </w:r>
    </w:p>
    <w:p>
      <w:pPr>
        <w:spacing w:line="360" w:lineRule="auto"/>
        <w:ind w:firstLine="480" w:firstLineChars="200"/>
        <w:rPr>
          <w:rFonts w:hint="default" w:ascii="Times New Roman" w:hAnsi="Times New Roman" w:eastAsia="宋体" w:cs="Times New Roman"/>
          <w:sz w:val="24"/>
          <w:szCs w:val="24"/>
          <w:highlight w:val="none"/>
        </w:rPr>
      </w:pP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表决结果：通过</w:t>
      </w:r>
    </w:p>
    <w:p>
      <w:pPr>
        <w:adjustRightInd w:val="0"/>
        <w:snapToGrid w:val="0"/>
        <w:spacing w:before="93" w:beforeLines="30" w:after="93" w:afterLines="30" w:line="360" w:lineRule="auto"/>
        <w:ind w:firstLine="482" w:firstLineChars="200"/>
        <w:outlineLvl w:val="1"/>
        <w:rPr>
          <w:rFonts w:eastAsia="宋体"/>
          <w:b/>
          <w:sz w:val="24"/>
          <w:szCs w:val="24"/>
        </w:rPr>
      </w:pPr>
      <w:r>
        <w:rPr>
          <w:rFonts w:eastAsia="宋体"/>
          <w:b/>
          <w:sz w:val="24"/>
          <w:szCs w:val="24"/>
        </w:rPr>
        <w:t>三、备查文件</w:t>
      </w:r>
    </w:p>
    <w:p>
      <w:pPr>
        <w:pStyle w:val="4"/>
        <w:snapToGrid w:val="0"/>
        <w:spacing w:line="360" w:lineRule="auto"/>
        <w:ind w:firstLine="480" w:firstLineChars="200"/>
        <w:rPr>
          <w:rFonts w:ascii="Times New Roman" w:hAnsi="Times New Roman" w:eastAsia="宋体"/>
          <w:sz w:val="24"/>
          <w:szCs w:val="24"/>
        </w:rPr>
      </w:pPr>
      <w:r>
        <w:rPr>
          <w:rFonts w:ascii="Times New Roman" w:hAnsi="Times New Roman" w:eastAsia="宋体"/>
          <w:sz w:val="24"/>
          <w:szCs w:val="24"/>
        </w:rPr>
        <w:t>1、第十届董事会第</w:t>
      </w:r>
      <w:r>
        <w:rPr>
          <w:rFonts w:hint="eastAsia" w:ascii="Times New Roman" w:hAnsi="Times New Roman" w:eastAsia="宋体"/>
          <w:sz w:val="24"/>
          <w:szCs w:val="24"/>
          <w:lang w:val="en-US" w:eastAsia="zh-CN"/>
        </w:rPr>
        <w:t>十</w:t>
      </w:r>
      <w:r>
        <w:rPr>
          <w:rFonts w:ascii="Times New Roman" w:hAnsi="Times New Roman" w:eastAsia="宋体"/>
          <w:sz w:val="24"/>
          <w:szCs w:val="24"/>
        </w:rPr>
        <w:t>次会议决议；</w:t>
      </w:r>
    </w:p>
    <w:p>
      <w:pPr>
        <w:pStyle w:val="4"/>
        <w:snapToGrid w:val="0"/>
        <w:spacing w:line="360" w:lineRule="auto"/>
        <w:ind w:firstLine="480" w:firstLineChars="200"/>
        <w:rPr>
          <w:rFonts w:ascii="Times New Roman" w:hAnsi="Times New Roman" w:eastAsia="宋体"/>
          <w:sz w:val="24"/>
          <w:szCs w:val="24"/>
        </w:rPr>
      </w:pPr>
      <w:r>
        <w:rPr>
          <w:rFonts w:ascii="Times New Roman" w:hAnsi="Times New Roman" w:eastAsia="宋体"/>
          <w:sz w:val="24"/>
          <w:szCs w:val="24"/>
        </w:rPr>
        <w:t>2、</w:t>
      </w:r>
      <w:r>
        <w:rPr>
          <w:rFonts w:ascii="Times New Roman" w:hAnsi="Times New Roman" w:eastAsia="宋体"/>
          <w:bCs/>
          <w:kern w:val="0"/>
          <w:sz w:val="24"/>
          <w:szCs w:val="24"/>
        </w:rPr>
        <w:t>深交所要求的其他文件。</w:t>
      </w:r>
    </w:p>
    <w:p>
      <w:pPr>
        <w:snapToGrid w:val="0"/>
        <w:spacing w:line="360" w:lineRule="auto"/>
        <w:ind w:firstLine="480" w:firstLineChars="200"/>
        <w:rPr>
          <w:rFonts w:eastAsia="宋体"/>
          <w:sz w:val="24"/>
          <w:szCs w:val="24"/>
        </w:rPr>
      </w:pPr>
      <w:r>
        <w:rPr>
          <w:rFonts w:eastAsia="宋体"/>
          <w:sz w:val="24"/>
          <w:szCs w:val="24"/>
        </w:rPr>
        <w:t>特此公告。</w:t>
      </w:r>
    </w:p>
    <w:p>
      <w:pPr>
        <w:snapToGrid w:val="0"/>
        <w:spacing w:line="360" w:lineRule="auto"/>
        <w:ind w:firstLine="480" w:firstLineChars="200"/>
        <w:rPr>
          <w:rFonts w:eastAsia="宋体"/>
          <w:sz w:val="24"/>
          <w:szCs w:val="24"/>
        </w:rPr>
      </w:pPr>
    </w:p>
    <w:p>
      <w:pPr>
        <w:snapToGrid w:val="0"/>
        <w:spacing w:line="360" w:lineRule="auto"/>
        <w:ind w:firstLine="480" w:firstLineChars="200"/>
        <w:rPr>
          <w:rFonts w:eastAsia="宋体"/>
          <w:sz w:val="24"/>
          <w:szCs w:val="24"/>
        </w:rPr>
      </w:pPr>
    </w:p>
    <w:p>
      <w:pPr>
        <w:snapToGrid w:val="0"/>
        <w:spacing w:line="360" w:lineRule="auto"/>
        <w:ind w:firstLine="480" w:firstLineChars="200"/>
        <w:rPr>
          <w:rFonts w:eastAsia="宋体"/>
          <w:sz w:val="24"/>
          <w:szCs w:val="24"/>
        </w:rPr>
      </w:pPr>
    </w:p>
    <w:p>
      <w:pPr>
        <w:snapToGrid w:val="0"/>
        <w:spacing w:line="360" w:lineRule="auto"/>
        <w:ind w:firstLine="482" w:firstLineChars="200"/>
        <w:jc w:val="right"/>
        <w:rPr>
          <w:rFonts w:eastAsia="宋体"/>
          <w:b/>
          <w:sz w:val="24"/>
          <w:szCs w:val="24"/>
        </w:rPr>
      </w:pPr>
      <w:r>
        <w:rPr>
          <w:rFonts w:eastAsia="宋体"/>
          <w:b/>
          <w:sz w:val="24"/>
          <w:szCs w:val="24"/>
        </w:rPr>
        <w:t>中广核核技术发展股份有限公司</w:t>
      </w:r>
    </w:p>
    <w:p>
      <w:pPr>
        <w:snapToGrid w:val="0"/>
        <w:spacing w:line="360" w:lineRule="auto"/>
        <w:ind w:firstLine="482" w:firstLineChars="200"/>
        <w:jc w:val="right"/>
        <w:rPr>
          <w:rFonts w:eastAsia="宋体"/>
          <w:b/>
          <w:sz w:val="24"/>
          <w:szCs w:val="24"/>
        </w:rPr>
      </w:pPr>
      <w:r>
        <w:rPr>
          <w:rFonts w:eastAsia="宋体"/>
          <w:b/>
          <w:sz w:val="24"/>
          <w:szCs w:val="24"/>
        </w:rPr>
        <w:t>董事会</w:t>
      </w:r>
    </w:p>
    <w:p>
      <w:pPr>
        <w:snapToGrid w:val="0"/>
        <w:spacing w:line="360" w:lineRule="auto"/>
        <w:ind w:firstLine="482" w:firstLineChars="200"/>
        <w:jc w:val="right"/>
        <w:rPr>
          <w:rFonts w:eastAsia="宋体"/>
          <w:b/>
          <w:sz w:val="24"/>
          <w:szCs w:val="24"/>
        </w:rPr>
      </w:pPr>
      <w:r>
        <w:rPr>
          <w:rFonts w:eastAsia="宋体"/>
          <w:b/>
          <w:sz w:val="24"/>
          <w:szCs w:val="24"/>
        </w:rPr>
        <w:t>2023年</w:t>
      </w:r>
      <w:r>
        <w:rPr>
          <w:rFonts w:hint="eastAsia" w:eastAsia="宋体"/>
          <w:b/>
          <w:sz w:val="24"/>
          <w:szCs w:val="24"/>
          <w:lang w:val="en-US" w:eastAsia="zh-CN"/>
        </w:rPr>
        <w:t>9</w:t>
      </w:r>
      <w:r>
        <w:rPr>
          <w:rFonts w:eastAsia="宋体"/>
          <w:b/>
          <w:sz w:val="24"/>
          <w:szCs w:val="24"/>
        </w:rPr>
        <w:t>月</w:t>
      </w:r>
      <w:r>
        <w:rPr>
          <w:rFonts w:hint="eastAsia" w:eastAsia="宋体"/>
          <w:b/>
          <w:sz w:val="24"/>
          <w:szCs w:val="24"/>
          <w:lang w:val="en-US" w:eastAsia="zh-CN"/>
        </w:rPr>
        <w:t>28</w:t>
      </w:r>
      <w:bookmarkStart w:id="0" w:name="_GoBack"/>
      <w:bookmarkEnd w:id="0"/>
      <w:r>
        <w:rPr>
          <w:rFonts w:eastAsia="宋体"/>
          <w:b/>
          <w:sz w:val="24"/>
          <w:szCs w:val="24"/>
        </w:rPr>
        <w:t>日</w:t>
      </w:r>
    </w:p>
    <w:p>
      <w:pPr>
        <w:snapToGrid w:val="0"/>
        <w:spacing w:line="360" w:lineRule="auto"/>
        <w:ind w:firstLine="480" w:firstLineChars="200"/>
        <w:jc w:val="right"/>
        <w:rPr>
          <w:b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8CC0007"/>
    <w:multiLevelType w:val="singleLevel"/>
    <w:tmpl w:val="18CC0007"/>
    <w:lvl w:ilvl="0" w:tentative="0">
      <w:start w:val="6"/>
      <w:numFmt w:val="decimal"/>
      <w:pStyle w:val="23"/>
      <w:lvlText w:val="%1、"/>
      <w:legacy w:legacy="1" w:legacySpace="0" w:legacyIndent="465"/>
      <w:lvlJc w:val="left"/>
      <w:pPr>
        <w:ind w:left="1035" w:hanging="465"/>
      </w:pPr>
      <w:rPr>
        <w:rFonts w:hint="eastAsia" w:ascii="楷体_GB2312" w:eastAsia="楷体_GB2312"/>
        <w:b w:val="0"/>
        <w:i w:val="0"/>
        <w:sz w:val="28"/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5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MwMDhiNGI0YmE3ODA0NTM1ZmE0YTM1N2UwNWU2NGEifQ=="/>
  </w:docVars>
  <w:rsids>
    <w:rsidRoot w:val="00B07E69"/>
    <w:rsid w:val="000018E4"/>
    <w:rsid w:val="00001B05"/>
    <w:rsid w:val="00001F37"/>
    <w:rsid w:val="00003433"/>
    <w:rsid w:val="0000729F"/>
    <w:rsid w:val="00013BAD"/>
    <w:rsid w:val="00013DE7"/>
    <w:rsid w:val="0001484C"/>
    <w:rsid w:val="000222C4"/>
    <w:rsid w:val="00024767"/>
    <w:rsid w:val="000252E3"/>
    <w:rsid w:val="00027656"/>
    <w:rsid w:val="000315F7"/>
    <w:rsid w:val="00032084"/>
    <w:rsid w:val="000364D6"/>
    <w:rsid w:val="000405F2"/>
    <w:rsid w:val="00040745"/>
    <w:rsid w:val="00040E2A"/>
    <w:rsid w:val="000419AF"/>
    <w:rsid w:val="00045B28"/>
    <w:rsid w:val="00045FDE"/>
    <w:rsid w:val="000512F0"/>
    <w:rsid w:val="0005324B"/>
    <w:rsid w:val="000534B7"/>
    <w:rsid w:val="0005380D"/>
    <w:rsid w:val="00054673"/>
    <w:rsid w:val="00054DFE"/>
    <w:rsid w:val="000554BB"/>
    <w:rsid w:val="00055679"/>
    <w:rsid w:val="000559A8"/>
    <w:rsid w:val="000568EC"/>
    <w:rsid w:val="0005724A"/>
    <w:rsid w:val="000572AD"/>
    <w:rsid w:val="000579AD"/>
    <w:rsid w:val="00062129"/>
    <w:rsid w:val="00062E11"/>
    <w:rsid w:val="00063A9B"/>
    <w:rsid w:val="00063F7F"/>
    <w:rsid w:val="000645B1"/>
    <w:rsid w:val="00064887"/>
    <w:rsid w:val="0006546C"/>
    <w:rsid w:val="00081090"/>
    <w:rsid w:val="00081A66"/>
    <w:rsid w:val="000822BE"/>
    <w:rsid w:val="000828BD"/>
    <w:rsid w:val="00082936"/>
    <w:rsid w:val="00086615"/>
    <w:rsid w:val="000868C9"/>
    <w:rsid w:val="00090342"/>
    <w:rsid w:val="00093C0D"/>
    <w:rsid w:val="000A02FE"/>
    <w:rsid w:val="000A68BD"/>
    <w:rsid w:val="000B0888"/>
    <w:rsid w:val="000B22DD"/>
    <w:rsid w:val="000B3357"/>
    <w:rsid w:val="000B3495"/>
    <w:rsid w:val="000C0E38"/>
    <w:rsid w:val="000C0FE7"/>
    <w:rsid w:val="000C398E"/>
    <w:rsid w:val="000C50D1"/>
    <w:rsid w:val="000C5E04"/>
    <w:rsid w:val="000C71E5"/>
    <w:rsid w:val="000D1032"/>
    <w:rsid w:val="000D2D28"/>
    <w:rsid w:val="000D3D05"/>
    <w:rsid w:val="000D6F96"/>
    <w:rsid w:val="000D7118"/>
    <w:rsid w:val="000E03B2"/>
    <w:rsid w:val="000E4970"/>
    <w:rsid w:val="000E4DC9"/>
    <w:rsid w:val="000E4FF5"/>
    <w:rsid w:val="000E6CD7"/>
    <w:rsid w:val="000F0B77"/>
    <w:rsid w:val="000F26C4"/>
    <w:rsid w:val="000F33E2"/>
    <w:rsid w:val="000F3D49"/>
    <w:rsid w:val="000F3FEE"/>
    <w:rsid w:val="000F4132"/>
    <w:rsid w:val="000F55F2"/>
    <w:rsid w:val="000F69B3"/>
    <w:rsid w:val="000F6D10"/>
    <w:rsid w:val="000F7775"/>
    <w:rsid w:val="001008A5"/>
    <w:rsid w:val="00101550"/>
    <w:rsid w:val="00106F91"/>
    <w:rsid w:val="001077F4"/>
    <w:rsid w:val="0011228F"/>
    <w:rsid w:val="001132CB"/>
    <w:rsid w:val="00113D3C"/>
    <w:rsid w:val="00120AE3"/>
    <w:rsid w:val="00121480"/>
    <w:rsid w:val="00122502"/>
    <w:rsid w:val="00122815"/>
    <w:rsid w:val="00122928"/>
    <w:rsid w:val="00123294"/>
    <w:rsid w:val="00123D1A"/>
    <w:rsid w:val="001251EB"/>
    <w:rsid w:val="00127F6A"/>
    <w:rsid w:val="0013019C"/>
    <w:rsid w:val="00130517"/>
    <w:rsid w:val="001318C3"/>
    <w:rsid w:val="00132C15"/>
    <w:rsid w:val="001330A5"/>
    <w:rsid w:val="00135267"/>
    <w:rsid w:val="0013696E"/>
    <w:rsid w:val="00136AC4"/>
    <w:rsid w:val="00140B6F"/>
    <w:rsid w:val="00141CE9"/>
    <w:rsid w:val="00142DF0"/>
    <w:rsid w:val="00143646"/>
    <w:rsid w:val="00147D93"/>
    <w:rsid w:val="00150D93"/>
    <w:rsid w:val="00152F22"/>
    <w:rsid w:val="00155356"/>
    <w:rsid w:val="001619BE"/>
    <w:rsid w:val="001672F9"/>
    <w:rsid w:val="001711B8"/>
    <w:rsid w:val="00171F37"/>
    <w:rsid w:val="001735A0"/>
    <w:rsid w:val="00174E35"/>
    <w:rsid w:val="00175408"/>
    <w:rsid w:val="001758B5"/>
    <w:rsid w:val="00175CBF"/>
    <w:rsid w:val="001779E1"/>
    <w:rsid w:val="0018038D"/>
    <w:rsid w:val="00180636"/>
    <w:rsid w:val="00182210"/>
    <w:rsid w:val="0018364A"/>
    <w:rsid w:val="00184563"/>
    <w:rsid w:val="001851C6"/>
    <w:rsid w:val="00186CD1"/>
    <w:rsid w:val="00190AA3"/>
    <w:rsid w:val="0019389A"/>
    <w:rsid w:val="00193EE4"/>
    <w:rsid w:val="0019426B"/>
    <w:rsid w:val="001943AE"/>
    <w:rsid w:val="00196DD8"/>
    <w:rsid w:val="001A077E"/>
    <w:rsid w:val="001A0C62"/>
    <w:rsid w:val="001A198A"/>
    <w:rsid w:val="001A26DE"/>
    <w:rsid w:val="001A27C9"/>
    <w:rsid w:val="001A3E5F"/>
    <w:rsid w:val="001A6CF4"/>
    <w:rsid w:val="001A6DBB"/>
    <w:rsid w:val="001A726D"/>
    <w:rsid w:val="001A75E0"/>
    <w:rsid w:val="001B1368"/>
    <w:rsid w:val="001B46CC"/>
    <w:rsid w:val="001B71DD"/>
    <w:rsid w:val="001C1F46"/>
    <w:rsid w:val="001C3BDD"/>
    <w:rsid w:val="001C55C8"/>
    <w:rsid w:val="001D1554"/>
    <w:rsid w:val="001D1FD2"/>
    <w:rsid w:val="001D27C2"/>
    <w:rsid w:val="001D4F4C"/>
    <w:rsid w:val="001D7325"/>
    <w:rsid w:val="001E504C"/>
    <w:rsid w:val="001E5811"/>
    <w:rsid w:val="001E5A48"/>
    <w:rsid w:val="001F1297"/>
    <w:rsid w:val="001F5845"/>
    <w:rsid w:val="001F6AA1"/>
    <w:rsid w:val="001F7A38"/>
    <w:rsid w:val="00200618"/>
    <w:rsid w:val="00203CC6"/>
    <w:rsid w:val="002042D4"/>
    <w:rsid w:val="002046EF"/>
    <w:rsid w:val="0021237C"/>
    <w:rsid w:val="00213050"/>
    <w:rsid w:val="00215345"/>
    <w:rsid w:val="0021591A"/>
    <w:rsid w:val="00217950"/>
    <w:rsid w:val="00221786"/>
    <w:rsid w:val="002219F2"/>
    <w:rsid w:val="00223FEE"/>
    <w:rsid w:val="00225612"/>
    <w:rsid w:val="00227D09"/>
    <w:rsid w:val="00231432"/>
    <w:rsid w:val="00232CED"/>
    <w:rsid w:val="00241B2A"/>
    <w:rsid w:val="00241C22"/>
    <w:rsid w:val="0024570C"/>
    <w:rsid w:val="0024605D"/>
    <w:rsid w:val="002462C7"/>
    <w:rsid w:val="00253C07"/>
    <w:rsid w:val="00253EB5"/>
    <w:rsid w:val="002572B1"/>
    <w:rsid w:val="0025767F"/>
    <w:rsid w:val="0026017F"/>
    <w:rsid w:val="00261D1D"/>
    <w:rsid w:val="0026213E"/>
    <w:rsid w:val="002654A6"/>
    <w:rsid w:val="00265BF8"/>
    <w:rsid w:val="00266E89"/>
    <w:rsid w:val="00267A6E"/>
    <w:rsid w:val="002710C2"/>
    <w:rsid w:val="002721D6"/>
    <w:rsid w:val="002733BF"/>
    <w:rsid w:val="00273AF5"/>
    <w:rsid w:val="00273E92"/>
    <w:rsid w:val="00274406"/>
    <w:rsid w:val="002815FE"/>
    <w:rsid w:val="002844B8"/>
    <w:rsid w:val="0028583F"/>
    <w:rsid w:val="00285ECD"/>
    <w:rsid w:val="00286AE0"/>
    <w:rsid w:val="0029131D"/>
    <w:rsid w:val="00292622"/>
    <w:rsid w:val="00292860"/>
    <w:rsid w:val="00294C3D"/>
    <w:rsid w:val="00295EA0"/>
    <w:rsid w:val="00296EE8"/>
    <w:rsid w:val="002A4FCB"/>
    <w:rsid w:val="002A5C87"/>
    <w:rsid w:val="002B03AF"/>
    <w:rsid w:val="002B22B3"/>
    <w:rsid w:val="002C4293"/>
    <w:rsid w:val="002D21A8"/>
    <w:rsid w:val="002D4AB5"/>
    <w:rsid w:val="002D746D"/>
    <w:rsid w:val="002D7DFE"/>
    <w:rsid w:val="002E024D"/>
    <w:rsid w:val="002E03A2"/>
    <w:rsid w:val="002E3DE1"/>
    <w:rsid w:val="002E7E85"/>
    <w:rsid w:val="002E7F16"/>
    <w:rsid w:val="002F0134"/>
    <w:rsid w:val="002F15EF"/>
    <w:rsid w:val="002F6A0E"/>
    <w:rsid w:val="0030260F"/>
    <w:rsid w:val="00302905"/>
    <w:rsid w:val="003035D6"/>
    <w:rsid w:val="003043E1"/>
    <w:rsid w:val="003062F8"/>
    <w:rsid w:val="003063A6"/>
    <w:rsid w:val="00310B85"/>
    <w:rsid w:val="00310EFD"/>
    <w:rsid w:val="0031131E"/>
    <w:rsid w:val="003134E1"/>
    <w:rsid w:val="00315795"/>
    <w:rsid w:val="00317F0E"/>
    <w:rsid w:val="0032030F"/>
    <w:rsid w:val="00320ACB"/>
    <w:rsid w:val="0032419B"/>
    <w:rsid w:val="00326EE7"/>
    <w:rsid w:val="00327C50"/>
    <w:rsid w:val="003318C5"/>
    <w:rsid w:val="00331EDD"/>
    <w:rsid w:val="00332548"/>
    <w:rsid w:val="0033435E"/>
    <w:rsid w:val="00337925"/>
    <w:rsid w:val="00344860"/>
    <w:rsid w:val="00346C94"/>
    <w:rsid w:val="003505F5"/>
    <w:rsid w:val="003514E4"/>
    <w:rsid w:val="00352FDF"/>
    <w:rsid w:val="003539D7"/>
    <w:rsid w:val="00354346"/>
    <w:rsid w:val="003546AA"/>
    <w:rsid w:val="00356450"/>
    <w:rsid w:val="00357CAD"/>
    <w:rsid w:val="00360E17"/>
    <w:rsid w:val="00362E93"/>
    <w:rsid w:val="00362EAB"/>
    <w:rsid w:val="003638CC"/>
    <w:rsid w:val="00364296"/>
    <w:rsid w:val="003646FE"/>
    <w:rsid w:val="0036792F"/>
    <w:rsid w:val="00367B9E"/>
    <w:rsid w:val="0037093D"/>
    <w:rsid w:val="00370C0B"/>
    <w:rsid w:val="003719EF"/>
    <w:rsid w:val="00373691"/>
    <w:rsid w:val="00373CFD"/>
    <w:rsid w:val="0037678A"/>
    <w:rsid w:val="00381162"/>
    <w:rsid w:val="00386C81"/>
    <w:rsid w:val="003900E3"/>
    <w:rsid w:val="00392691"/>
    <w:rsid w:val="00392A36"/>
    <w:rsid w:val="0039362B"/>
    <w:rsid w:val="00395D6C"/>
    <w:rsid w:val="003A292F"/>
    <w:rsid w:val="003A2989"/>
    <w:rsid w:val="003A2A74"/>
    <w:rsid w:val="003A3403"/>
    <w:rsid w:val="003A4AB1"/>
    <w:rsid w:val="003A51A7"/>
    <w:rsid w:val="003A607C"/>
    <w:rsid w:val="003A7C90"/>
    <w:rsid w:val="003B2FBC"/>
    <w:rsid w:val="003B4BB5"/>
    <w:rsid w:val="003B546C"/>
    <w:rsid w:val="003C03F3"/>
    <w:rsid w:val="003C0743"/>
    <w:rsid w:val="003C0B6B"/>
    <w:rsid w:val="003C0CB3"/>
    <w:rsid w:val="003C2E06"/>
    <w:rsid w:val="003C5EA8"/>
    <w:rsid w:val="003C6F4E"/>
    <w:rsid w:val="003C6FE9"/>
    <w:rsid w:val="003D0362"/>
    <w:rsid w:val="003D1DEA"/>
    <w:rsid w:val="003D3D95"/>
    <w:rsid w:val="003D60C8"/>
    <w:rsid w:val="003D6BA8"/>
    <w:rsid w:val="003E0DBA"/>
    <w:rsid w:val="003E5295"/>
    <w:rsid w:val="003E54CA"/>
    <w:rsid w:val="003E584F"/>
    <w:rsid w:val="003E7FF5"/>
    <w:rsid w:val="003F0050"/>
    <w:rsid w:val="003F0402"/>
    <w:rsid w:val="003F07F0"/>
    <w:rsid w:val="003F27DF"/>
    <w:rsid w:val="003F2969"/>
    <w:rsid w:val="003F3D44"/>
    <w:rsid w:val="003F4A59"/>
    <w:rsid w:val="003F61E2"/>
    <w:rsid w:val="004004A6"/>
    <w:rsid w:val="0040098A"/>
    <w:rsid w:val="00400D97"/>
    <w:rsid w:val="00402ED1"/>
    <w:rsid w:val="00403BC7"/>
    <w:rsid w:val="0040407C"/>
    <w:rsid w:val="004054C4"/>
    <w:rsid w:val="00405A64"/>
    <w:rsid w:val="0040741F"/>
    <w:rsid w:val="004100A0"/>
    <w:rsid w:val="00410D4C"/>
    <w:rsid w:val="00412C83"/>
    <w:rsid w:val="00414DAF"/>
    <w:rsid w:val="00415A70"/>
    <w:rsid w:val="0041664F"/>
    <w:rsid w:val="00416DB9"/>
    <w:rsid w:val="00417251"/>
    <w:rsid w:val="0041747D"/>
    <w:rsid w:val="00420C33"/>
    <w:rsid w:val="00422294"/>
    <w:rsid w:val="00425D5C"/>
    <w:rsid w:val="0043136C"/>
    <w:rsid w:val="00431A2F"/>
    <w:rsid w:val="004326D7"/>
    <w:rsid w:val="00433A97"/>
    <w:rsid w:val="004377D7"/>
    <w:rsid w:val="004403AB"/>
    <w:rsid w:val="00445D18"/>
    <w:rsid w:val="00447146"/>
    <w:rsid w:val="00451457"/>
    <w:rsid w:val="00456040"/>
    <w:rsid w:val="00457CA7"/>
    <w:rsid w:val="00460E7C"/>
    <w:rsid w:val="00460F8C"/>
    <w:rsid w:val="00461DEF"/>
    <w:rsid w:val="004624B3"/>
    <w:rsid w:val="00462862"/>
    <w:rsid w:val="0046429F"/>
    <w:rsid w:val="00465A3C"/>
    <w:rsid w:val="00465BF0"/>
    <w:rsid w:val="0047101A"/>
    <w:rsid w:val="00474C11"/>
    <w:rsid w:val="0047752E"/>
    <w:rsid w:val="00480602"/>
    <w:rsid w:val="00481AA6"/>
    <w:rsid w:val="00482B64"/>
    <w:rsid w:val="004833D2"/>
    <w:rsid w:val="0048507C"/>
    <w:rsid w:val="00486D35"/>
    <w:rsid w:val="004908EC"/>
    <w:rsid w:val="0049198B"/>
    <w:rsid w:val="00493E25"/>
    <w:rsid w:val="00493EF0"/>
    <w:rsid w:val="00495998"/>
    <w:rsid w:val="00497F57"/>
    <w:rsid w:val="004A1ADC"/>
    <w:rsid w:val="004A2D8A"/>
    <w:rsid w:val="004B1E05"/>
    <w:rsid w:val="004B2AA2"/>
    <w:rsid w:val="004B3D7C"/>
    <w:rsid w:val="004B4988"/>
    <w:rsid w:val="004C2611"/>
    <w:rsid w:val="004D0DF8"/>
    <w:rsid w:val="004D0F2E"/>
    <w:rsid w:val="004D1890"/>
    <w:rsid w:val="004D24CE"/>
    <w:rsid w:val="004D4403"/>
    <w:rsid w:val="004D5EE0"/>
    <w:rsid w:val="004E0EB1"/>
    <w:rsid w:val="004E1014"/>
    <w:rsid w:val="004E1819"/>
    <w:rsid w:val="004E39CC"/>
    <w:rsid w:val="004E3A40"/>
    <w:rsid w:val="004E6620"/>
    <w:rsid w:val="004E7D49"/>
    <w:rsid w:val="004F21A4"/>
    <w:rsid w:val="004F2974"/>
    <w:rsid w:val="004F5478"/>
    <w:rsid w:val="004F6473"/>
    <w:rsid w:val="005007E2"/>
    <w:rsid w:val="00501102"/>
    <w:rsid w:val="00501F06"/>
    <w:rsid w:val="00503452"/>
    <w:rsid w:val="00503478"/>
    <w:rsid w:val="005116FD"/>
    <w:rsid w:val="00511A8A"/>
    <w:rsid w:val="00516D72"/>
    <w:rsid w:val="005207EB"/>
    <w:rsid w:val="005224F0"/>
    <w:rsid w:val="00523355"/>
    <w:rsid w:val="00523AA6"/>
    <w:rsid w:val="005242ED"/>
    <w:rsid w:val="00524753"/>
    <w:rsid w:val="0052623C"/>
    <w:rsid w:val="00527F5B"/>
    <w:rsid w:val="00531D5B"/>
    <w:rsid w:val="005331CF"/>
    <w:rsid w:val="0053371C"/>
    <w:rsid w:val="00537B62"/>
    <w:rsid w:val="00540445"/>
    <w:rsid w:val="00540C51"/>
    <w:rsid w:val="005454D5"/>
    <w:rsid w:val="00550D32"/>
    <w:rsid w:val="00553397"/>
    <w:rsid w:val="005549AD"/>
    <w:rsid w:val="005550AE"/>
    <w:rsid w:val="005552D9"/>
    <w:rsid w:val="00555C62"/>
    <w:rsid w:val="005565AC"/>
    <w:rsid w:val="00556B0B"/>
    <w:rsid w:val="00557C71"/>
    <w:rsid w:val="0056499A"/>
    <w:rsid w:val="00566CDD"/>
    <w:rsid w:val="00566ECF"/>
    <w:rsid w:val="00570EA4"/>
    <w:rsid w:val="005721B0"/>
    <w:rsid w:val="005777B9"/>
    <w:rsid w:val="00580136"/>
    <w:rsid w:val="00584937"/>
    <w:rsid w:val="00584BA1"/>
    <w:rsid w:val="00584DA1"/>
    <w:rsid w:val="00585497"/>
    <w:rsid w:val="005870C8"/>
    <w:rsid w:val="00587BF1"/>
    <w:rsid w:val="0059030C"/>
    <w:rsid w:val="00590CD5"/>
    <w:rsid w:val="005956B0"/>
    <w:rsid w:val="00596D32"/>
    <w:rsid w:val="005A1320"/>
    <w:rsid w:val="005A4CEA"/>
    <w:rsid w:val="005A72D8"/>
    <w:rsid w:val="005B3619"/>
    <w:rsid w:val="005B3A52"/>
    <w:rsid w:val="005C0744"/>
    <w:rsid w:val="005C3F4D"/>
    <w:rsid w:val="005D149B"/>
    <w:rsid w:val="005D3F2F"/>
    <w:rsid w:val="005D7223"/>
    <w:rsid w:val="005E0C92"/>
    <w:rsid w:val="005E105C"/>
    <w:rsid w:val="005E6583"/>
    <w:rsid w:val="005F1E32"/>
    <w:rsid w:val="005F2A66"/>
    <w:rsid w:val="005F35E4"/>
    <w:rsid w:val="005F3CD7"/>
    <w:rsid w:val="005F7051"/>
    <w:rsid w:val="00605620"/>
    <w:rsid w:val="00606C39"/>
    <w:rsid w:val="00611B4C"/>
    <w:rsid w:val="00615CA9"/>
    <w:rsid w:val="0061686A"/>
    <w:rsid w:val="006170F1"/>
    <w:rsid w:val="00617F18"/>
    <w:rsid w:val="006204BA"/>
    <w:rsid w:val="006240FE"/>
    <w:rsid w:val="00624D1A"/>
    <w:rsid w:val="00627C23"/>
    <w:rsid w:val="00630AA0"/>
    <w:rsid w:val="0063222D"/>
    <w:rsid w:val="00632817"/>
    <w:rsid w:val="00634F3D"/>
    <w:rsid w:val="0063550F"/>
    <w:rsid w:val="00636B7E"/>
    <w:rsid w:val="00637763"/>
    <w:rsid w:val="00642525"/>
    <w:rsid w:val="006501FD"/>
    <w:rsid w:val="0065064E"/>
    <w:rsid w:val="00651CA5"/>
    <w:rsid w:val="00652542"/>
    <w:rsid w:val="00652600"/>
    <w:rsid w:val="00652C81"/>
    <w:rsid w:val="00657A1A"/>
    <w:rsid w:val="00661874"/>
    <w:rsid w:val="00662635"/>
    <w:rsid w:val="006634C7"/>
    <w:rsid w:val="006708BA"/>
    <w:rsid w:val="00670B7D"/>
    <w:rsid w:val="00671D3A"/>
    <w:rsid w:val="00671D3E"/>
    <w:rsid w:val="0067673B"/>
    <w:rsid w:val="00680400"/>
    <w:rsid w:val="00680C95"/>
    <w:rsid w:val="00683E22"/>
    <w:rsid w:val="006857C3"/>
    <w:rsid w:val="00691439"/>
    <w:rsid w:val="0069288B"/>
    <w:rsid w:val="00693012"/>
    <w:rsid w:val="006934B5"/>
    <w:rsid w:val="006946BB"/>
    <w:rsid w:val="006972AD"/>
    <w:rsid w:val="00697BAD"/>
    <w:rsid w:val="006A209E"/>
    <w:rsid w:val="006A2416"/>
    <w:rsid w:val="006A2693"/>
    <w:rsid w:val="006A471B"/>
    <w:rsid w:val="006A5E20"/>
    <w:rsid w:val="006B17F7"/>
    <w:rsid w:val="006B1B3C"/>
    <w:rsid w:val="006B322C"/>
    <w:rsid w:val="006B32BF"/>
    <w:rsid w:val="006B444E"/>
    <w:rsid w:val="006C17F8"/>
    <w:rsid w:val="006C3121"/>
    <w:rsid w:val="006C34E7"/>
    <w:rsid w:val="006C5854"/>
    <w:rsid w:val="006C71F2"/>
    <w:rsid w:val="006D03F5"/>
    <w:rsid w:val="006D073C"/>
    <w:rsid w:val="006D1331"/>
    <w:rsid w:val="006D24A5"/>
    <w:rsid w:val="006D39D0"/>
    <w:rsid w:val="006D3D1B"/>
    <w:rsid w:val="006D4403"/>
    <w:rsid w:val="006E093A"/>
    <w:rsid w:val="006E22F6"/>
    <w:rsid w:val="006E2BE6"/>
    <w:rsid w:val="006E2EAB"/>
    <w:rsid w:val="006E4F70"/>
    <w:rsid w:val="006E526A"/>
    <w:rsid w:val="006F08C6"/>
    <w:rsid w:val="006F2783"/>
    <w:rsid w:val="006F2CE6"/>
    <w:rsid w:val="006F4AAE"/>
    <w:rsid w:val="006F5D6A"/>
    <w:rsid w:val="006F6E1C"/>
    <w:rsid w:val="006F715E"/>
    <w:rsid w:val="007005CA"/>
    <w:rsid w:val="00700761"/>
    <w:rsid w:val="00702852"/>
    <w:rsid w:val="00702A98"/>
    <w:rsid w:val="00702FAD"/>
    <w:rsid w:val="00706136"/>
    <w:rsid w:val="00710858"/>
    <w:rsid w:val="007134A0"/>
    <w:rsid w:val="00716232"/>
    <w:rsid w:val="007162F2"/>
    <w:rsid w:val="00716C3D"/>
    <w:rsid w:val="00722AE8"/>
    <w:rsid w:val="0072305D"/>
    <w:rsid w:val="0072360C"/>
    <w:rsid w:val="00723937"/>
    <w:rsid w:val="007303CA"/>
    <w:rsid w:val="00730F53"/>
    <w:rsid w:val="0073247B"/>
    <w:rsid w:val="00733D3D"/>
    <w:rsid w:val="00740AB8"/>
    <w:rsid w:val="0074467B"/>
    <w:rsid w:val="00744E34"/>
    <w:rsid w:val="00747593"/>
    <w:rsid w:val="00751696"/>
    <w:rsid w:val="00753911"/>
    <w:rsid w:val="00753AD4"/>
    <w:rsid w:val="007545CE"/>
    <w:rsid w:val="0075504F"/>
    <w:rsid w:val="007627B2"/>
    <w:rsid w:val="00770B79"/>
    <w:rsid w:val="007740D4"/>
    <w:rsid w:val="00775D17"/>
    <w:rsid w:val="00777B97"/>
    <w:rsid w:val="007802AE"/>
    <w:rsid w:val="007823C8"/>
    <w:rsid w:val="007838FB"/>
    <w:rsid w:val="007862F9"/>
    <w:rsid w:val="00786927"/>
    <w:rsid w:val="00793EB9"/>
    <w:rsid w:val="00797A7D"/>
    <w:rsid w:val="007A198A"/>
    <w:rsid w:val="007A2A9E"/>
    <w:rsid w:val="007A577B"/>
    <w:rsid w:val="007A62DB"/>
    <w:rsid w:val="007A6E3D"/>
    <w:rsid w:val="007A7F89"/>
    <w:rsid w:val="007B007C"/>
    <w:rsid w:val="007B2111"/>
    <w:rsid w:val="007B3B6A"/>
    <w:rsid w:val="007B69F4"/>
    <w:rsid w:val="007B7C4C"/>
    <w:rsid w:val="007C261C"/>
    <w:rsid w:val="007C3C54"/>
    <w:rsid w:val="007C74BE"/>
    <w:rsid w:val="007D02E0"/>
    <w:rsid w:val="007D77E3"/>
    <w:rsid w:val="007E1D0E"/>
    <w:rsid w:val="007E5775"/>
    <w:rsid w:val="007E652F"/>
    <w:rsid w:val="007F3469"/>
    <w:rsid w:val="00800509"/>
    <w:rsid w:val="00802140"/>
    <w:rsid w:val="008021AC"/>
    <w:rsid w:val="008069B6"/>
    <w:rsid w:val="00806EB4"/>
    <w:rsid w:val="00807400"/>
    <w:rsid w:val="0081143F"/>
    <w:rsid w:val="00811612"/>
    <w:rsid w:val="00812E89"/>
    <w:rsid w:val="00814C84"/>
    <w:rsid w:val="00815DA7"/>
    <w:rsid w:val="00821CF8"/>
    <w:rsid w:val="00821E29"/>
    <w:rsid w:val="00823195"/>
    <w:rsid w:val="00827788"/>
    <w:rsid w:val="0083025F"/>
    <w:rsid w:val="00830A44"/>
    <w:rsid w:val="00832537"/>
    <w:rsid w:val="00833A64"/>
    <w:rsid w:val="00836155"/>
    <w:rsid w:val="00836D6C"/>
    <w:rsid w:val="00836F29"/>
    <w:rsid w:val="00842435"/>
    <w:rsid w:val="008444D6"/>
    <w:rsid w:val="00847E3F"/>
    <w:rsid w:val="008516BC"/>
    <w:rsid w:val="00853E68"/>
    <w:rsid w:val="00861739"/>
    <w:rsid w:val="008629B0"/>
    <w:rsid w:val="0086311A"/>
    <w:rsid w:val="00864765"/>
    <w:rsid w:val="008648F7"/>
    <w:rsid w:val="008652D5"/>
    <w:rsid w:val="00867CD3"/>
    <w:rsid w:val="008711C0"/>
    <w:rsid w:val="00873BA3"/>
    <w:rsid w:val="0087440C"/>
    <w:rsid w:val="0087519C"/>
    <w:rsid w:val="00880682"/>
    <w:rsid w:val="00880CCA"/>
    <w:rsid w:val="008845F8"/>
    <w:rsid w:val="00885EB1"/>
    <w:rsid w:val="00886FAA"/>
    <w:rsid w:val="008877BC"/>
    <w:rsid w:val="008904F9"/>
    <w:rsid w:val="00890BE1"/>
    <w:rsid w:val="00891F38"/>
    <w:rsid w:val="00892379"/>
    <w:rsid w:val="0089486B"/>
    <w:rsid w:val="00894B9F"/>
    <w:rsid w:val="00894CF8"/>
    <w:rsid w:val="008957D3"/>
    <w:rsid w:val="00895CD4"/>
    <w:rsid w:val="00896298"/>
    <w:rsid w:val="00896432"/>
    <w:rsid w:val="00896A4D"/>
    <w:rsid w:val="00897DC3"/>
    <w:rsid w:val="008A058C"/>
    <w:rsid w:val="008A074F"/>
    <w:rsid w:val="008A2897"/>
    <w:rsid w:val="008A296B"/>
    <w:rsid w:val="008A3968"/>
    <w:rsid w:val="008A5EF8"/>
    <w:rsid w:val="008A77CB"/>
    <w:rsid w:val="008A7B24"/>
    <w:rsid w:val="008B142A"/>
    <w:rsid w:val="008B394A"/>
    <w:rsid w:val="008B3CB8"/>
    <w:rsid w:val="008B51EC"/>
    <w:rsid w:val="008B539C"/>
    <w:rsid w:val="008B5518"/>
    <w:rsid w:val="008B5690"/>
    <w:rsid w:val="008B5D46"/>
    <w:rsid w:val="008B6972"/>
    <w:rsid w:val="008B6DF2"/>
    <w:rsid w:val="008B6F11"/>
    <w:rsid w:val="008B718D"/>
    <w:rsid w:val="008B7AC8"/>
    <w:rsid w:val="008C0225"/>
    <w:rsid w:val="008C0D4A"/>
    <w:rsid w:val="008C3079"/>
    <w:rsid w:val="008C3AF2"/>
    <w:rsid w:val="008C4CBE"/>
    <w:rsid w:val="008C5723"/>
    <w:rsid w:val="008C5CC6"/>
    <w:rsid w:val="008C6A19"/>
    <w:rsid w:val="008D21B7"/>
    <w:rsid w:val="008D26B8"/>
    <w:rsid w:val="008D2A32"/>
    <w:rsid w:val="008D31A2"/>
    <w:rsid w:val="008D3ADB"/>
    <w:rsid w:val="008D511F"/>
    <w:rsid w:val="008E1B45"/>
    <w:rsid w:val="008E2829"/>
    <w:rsid w:val="008E3435"/>
    <w:rsid w:val="008E6E4D"/>
    <w:rsid w:val="008E75FE"/>
    <w:rsid w:val="008E7C7B"/>
    <w:rsid w:val="008F19F4"/>
    <w:rsid w:val="008F3F5E"/>
    <w:rsid w:val="008F4325"/>
    <w:rsid w:val="008F4735"/>
    <w:rsid w:val="008F478A"/>
    <w:rsid w:val="008F6A95"/>
    <w:rsid w:val="008F7457"/>
    <w:rsid w:val="00911EDE"/>
    <w:rsid w:val="00912A93"/>
    <w:rsid w:val="00913D6F"/>
    <w:rsid w:val="0091438B"/>
    <w:rsid w:val="00914888"/>
    <w:rsid w:val="00914BC1"/>
    <w:rsid w:val="00915497"/>
    <w:rsid w:val="0091560D"/>
    <w:rsid w:val="00916308"/>
    <w:rsid w:val="00916CA2"/>
    <w:rsid w:val="00917392"/>
    <w:rsid w:val="0091755E"/>
    <w:rsid w:val="00920C1C"/>
    <w:rsid w:val="009216D3"/>
    <w:rsid w:val="00922B6D"/>
    <w:rsid w:val="00924E12"/>
    <w:rsid w:val="00924F01"/>
    <w:rsid w:val="009330D8"/>
    <w:rsid w:val="0093317B"/>
    <w:rsid w:val="00933722"/>
    <w:rsid w:val="009371DD"/>
    <w:rsid w:val="00941418"/>
    <w:rsid w:val="00943D83"/>
    <w:rsid w:val="009440F3"/>
    <w:rsid w:val="00947275"/>
    <w:rsid w:val="00947C3F"/>
    <w:rsid w:val="00947C97"/>
    <w:rsid w:val="00950C04"/>
    <w:rsid w:val="0095148B"/>
    <w:rsid w:val="0095164E"/>
    <w:rsid w:val="00956B63"/>
    <w:rsid w:val="00961BD2"/>
    <w:rsid w:val="0096200B"/>
    <w:rsid w:val="0096261D"/>
    <w:rsid w:val="009644C0"/>
    <w:rsid w:val="00964D31"/>
    <w:rsid w:val="009657AE"/>
    <w:rsid w:val="009667F1"/>
    <w:rsid w:val="00966E8A"/>
    <w:rsid w:val="00967A76"/>
    <w:rsid w:val="00972012"/>
    <w:rsid w:val="0097255F"/>
    <w:rsid w:val="00973282"/>
    <w:rsid w:val="00973EA7"/>
    <w:rsid w:val="00974E3F"/>
    <w:rsid w:val="009765BD"/>
    <w:rsid w:val="00976CE0"/>
    <w:rsid w:val="00977388"/>
    <w:rsid w:val="00977493"/>
    <w:rsid w:val="00981E18"/>
    <w:rsid w:val="009842E9"/>
    <w:rsid w:val="00985599"/>
    <w:rsid w:val="009919D7"/>
    <w:rsid w:val="00992E33"/>
    <w:rsid w:val="009930C3"/>
    <w:rsid w:val="0099415E"/>
    <w:rsid w:val="00995B71"/>
    <w:rsid w:val="0099629A"/>
    <w:rsid w:val="009A00C4"/>
    <w:rsid w:val="009A137D"/>
    <w:rsid w:val="009A2381"/>
    <w:rsid w:val="009A364A"/>
    <w:rsid w:val="009A38E7"/>
    <w:rsid w:val="009B01FB"/>
    <w:rsid w:val="009B2245"/>
    <w:rsid w:val="009B28D6"/>
    <w:rsid w:val="009C1FB9"/>
    <w:rsid w:val="009C4852"/>
    <w:rsid w:val="009C67C6"/>
    <w:rsid w:val="009C7C55"/>
    <w:rsid w:val="009D159C"/>
    <w:rsid w:val="009D240B"/>
    <w:rsid w:val="009D2418"/>
    <w:rsid w:val="009D31B1"/>
    <w:rsid w:val="009D45A0"/>
    <w:rsid w:val="009D5DDD"/>
    <w:rsid w:val="009E3356"/>
    <w:rsid w:val="009E625E"/>
    <w:rsid w:val="009E6673"/>
    <w:rsid w:val="009F02B0"/>
    <w:rsid w:val="009F060F"/>
    <w:rsid w:val="009F2C28"/>
    <w:rsid w:val="009F6740"/>
    <w:rsid w:val="00A016A1"/>
    <w:rsid w:val="00A02D71"/>
    <w:rsid w:val="00A033D1"/>
    <w:rsid w:val="00A039F9"/>
    <w:rsid w:val="00A03A10"/>
    <w:rsid w:val="00A03ECA"/>
    <w:rsid w:val="00A0494E"/>
    <w:rsid w:val="00A0661E"/>
    <w:rsid w:val="00A1029E"/>
    <w:rsid w:val="00A102BA"/>
    <w:rsid w:val="00A15450"/>
    <w:rsid w:val="00A16F14"/>
    <w:rsid w:val="00A207C9"/>
    <w:rsid w:val="00A26FA9"/>
    <w:rsid w:val="00A307CB"/>
    <w:rsid w:val="00A37EF4"/>
    <w:rsid w:val="00A4177A"/>
    <w:rsid w:val="00A42BCF"/>
    <w:rsid w:val="00A43E47"/>
    <w:rsid w:val="00A4747D"/>
    <w:rsid w:val="00A50CAF"/>
    <w:rsid w:val="00A55B47"/>
    <w:rsid w:val="00A569CA"/>
    <w:rsid w:val="00A571FF"/>
    <w:rsid w:val="00A57D61"/>
    <w:rsid w:val="00A57DEC"/>
    <w:rsid w:val="00A622A9"/>
    <w:rsid w:val="00A627CF"/>
    <w:rsid w:val="00A63330"/>
    <w:rsid w:val="00A64883"/>
    <w:rsid w:val="00A66724"/>
    <w:rsid w:val="00A71F5F"/>
    <w:rsid w:val="00A72A00"/>
    <w:rsid w:val="00A733BF"/>
    <w:rsid w:val="00A7493B"/>
    <w:rsid w:val="00A74F52"/>
    <w:rsid w:val="00A75EB3"/>
    <w:rsid w:val="00A80148"/>
    <w:rsid w:val="00A81CC3"/>
    <w:rsid w:val="00A82521"/>
    <w:rsid w:val="00A86B40"/>
    <w:rsid w:val="00A902B4"/>
    <w:rsid w:val="00A90B03"/>
    <w:rsid w:val="00A91721"/>
    <w:rsid w:val="00A91E0E"/>
    <w:rsid w:val="00A9289B"/>
    <w:rsid w:val="00A93B8B"/>
    <w:rsid w:val="00A945A9"/>
    <w:rsid w:val="00A9498D"/>
    <w:rsid w:val="00A96132"/>
    <w:rsid w:val="00A9700B"/>
    <w:rsid w:val="00AA0787"/>
    <w:rsid w:val="00AA1A6C"/>
    <w:rsid w:val="00AA1DD7"/>
    <w:rsid w:val="00AA33A9"/>
    <w:rsid w:val="00AA3925"/>
    <w:rsid w:val="00AA4AA1"/>
    <w:rsid w:val="00AA68EB"/>
    <w:rsid w:val="00AA7562"/>
    <w:rsid w:val="00AA75B1"/>
    <w:rsid w:val="00AA768C"/>
    <w:rsid w:val="00AB2128"/>
    <w:rsid w:val="00AB24EF"/>
    <w:rsid w:val="00AB3068"/>
    <w:rsid w:val="00AB3F07"/>
    <w:rsid w:val="00AB5465"/>
    <w:rsid w:val="00AB5C15"/>
    <w:rsid w:val="00AB60AA"/>
    <w:rsid w:val="00AB6F2F"/>
    <w:rsid w:val="00AC0B61"/>
    <w:rsid w:val="00AC3629"/>
    <w:rsid w:val="00AC46C6"/>
    <w:rsid w:val="00AC60FC"/>
    <w:rsid w:val="00AC694B"/>
    <w:rsid w:val="00AC69C1"/>
    <w:rsid w:val="00AC7FF2"/>
    <w:rsid w:val="00AD194D"/>
    <w:rsid w:val="00AD27D3"/>
    <w:rsid w:val="00AD52C2"/>
    <w:rsid w:val="00AE1D4A"/>
    <w:rsid w:val="00AE3319"/>
    <w:rsid w:val="00AF12CD"/>
    <w:rsid w:val="00AF175A"/>
    <w:rsid w:val="00AF1A0A"/>
    <w:rsid w:val="00AF1E23"/>
    <w:rsid w:val="00AF26A0"/>
    <w:rsid w:val="00AF30AC"/>
    <w:rsid w:val="00AF6C67"/>
    <w:rsid w:val="00AF76B0"/>
    <w:rsid w:val="00B0137C"/>
    <w:rsid w:val="00B018FB"/>
    <w:rsid w:val="00B02353"/>
    <w:rsid w:val="00B03255"/>
    <w:rsid w:val="00B05597"/>
    <w:rsid w:val="00B05697"/>
    <w:rsid w:val="00B06853"/>
    <w:rsid w:val="00B07E69"/>
    <w:rsid w:val="00B1351B"/>
    <w:rsid w:val="00B16731"/>
    <w:rsid w:val="00B17EC9"/>
    <w:rsid w:val="00B17F12"/>
    <w:rsid w:val="00B21053"/>
    <w:rsid w:val="00B215E0"/>
    <w:rsid w:val="00B22A2E"/>
    <w:rsid w:val="00B22F30"/>
    <w:rsid w:val="00B233D6"/>
    <w:rsid w:val="00B275FD"/>
    <w:rsid w:val="00B3050E"/>
    <w:rsid w:val="00B31606"/>
    <w:rsid w:val="00B31A31"/>
    <w:rsid w:val="00B34661"/>
    <w:rsid w:val="00B4086E"/>
    <w:rsid w:val="00B41D9C"/>
    <w:rsid w:val="00B44726"/>
    <w:rsid w:val="00B44BB7"/>
    <w:rsid w:val="00B45575"/>
    <w:rsid w:val="00B45CEC"/>
    <w:rsid w:val="00B45F85"/>
    <w:rsid w:val="00B47C56"/>
    <w:rsid w:val="00B503B0"/>
    <w:rsid w:val="00B5147D"/>
    <w:rsid w:val="00B514D5"/>
    <w:rsid w:val="00B522F2"/>
    <w:rsid w:val="00B54BED"/>
    <w:rsid w:val="00B56509"/>
    <w:rsid w:val="00B60136"/>
    <w:rsid w:val="00B60205"/>
    <w:rsid w:val="00B61285"/>
    <w:rsid w:val="00B61617"/>
    <w:rsid w:val="00B616C7"/>
    <w:rsid w:val="00B63347"/>
    <w:rsid w:val="00B637DC"/>
    <w:rsid w:val="00B6394E"/>
    <w:rsid w:val="00B6496A"/>
    <w:rsid w:val="00B650B4"/>
    <w:rsid w:val="00B67524"/>
    <w:rsid w:val="00B703CD"/>
    <w:rsid w:val="00B70DF2"/>
    <w:rsid w:val="00B72369"/>
    <w:rsid w:val="00B734A0"/>
    <w:rsid w:val="00B747EE"/>
    <w:rsid w:val="00B77DA7"/>
    <w:rsid w:val="00B806DF"/>
    <w:rsid w:val="00B8079F"/>
    <w:rsid w:val="00B81E50"/>
    <w:rsid w:val="00B82C78"/>
    <w:rsid w:val="00B8396E"/>
    <w:rsid w:val="00B8659D"/>
    <w:rsid w:val="00B87BDB"/>
    <w:rsid w:val="00B95EE5"/>
    <w:rsid w:val="00B977B2"/>
    <w:rsid w:val="00BA00BC"/>
    <w:rsid w:val="00BA0AFE"/>
    <w:rsid w:val="00BA0BA8"/>
    <w:rsid w:val="00BA1B40"/>
    <w:rsid w:val="00BA3B05"/>
    <w:rsid w:val="00BA6BEE"/>
    <w:rsid w:val="00BA738D"/>
    <w:rsid w:val="00BA7D20"/>
    <w:rsid w:val="00BB3101"/>
    <w:rsid w:val="00BB53E8"/>
    <w:rsid w:val="00BC0CF0"/>
    <w:rsid w:val="00BC5A27"/>
    <w:rsid w:val="00BC6AFB"/>
    <w:rsid w:val="00BC6B81"/>
    <w:rsid w:val="00BC7D37"/>
    <w:rsid w:val="00BD2F75"/>
    <w:rsid w:val="00BD4405"/>
    <w:rsid w:val="00BD6A90"/>
    <w:rsid w:val="00BE000D"/>
    <w:rsid w:val="00BE08EB"/>
    <w:rsid w:val="00BE1D85"/>
    <w:rsid w:val="00BE2148"/>
    <w:rsid w:val="00BE32A1"/>
    <w:rsid w:val="00BE3449"/>
    <w:rsid w:val="00BE4D04"/>
    <w:rsid w:val="00BE5EF9"/>
    <w:rsid w:val="00BF5D9F"/>
    <w:rsid w:val="00C026E9"/>
    <w:rsid w:val="00C03D29"/>
    <w:rsid w:val="00C05278"/>
    <w:rsid w:val="00C05E26"/>
    <w:rsid w:val="00C071D0"/>
    <w:rsid w:val="00C074E2"/>
    <w:rsid w:val="00C07A47"/>
    <w:rsid w:val="00C07C15"/>
    <w:rsid w:val="00C11A2F"/>
    <w:rsid w:val="00C11C26"/>
    <w:rsid w:val="00C132E1"/>
    <w:rsid w:val="00C132F6"/>
    <w:rsid w:val="00C14B50"/>
    <w:rsid w:val="00C15330"/>
    <w:rsid w:val="00C16C41"/>
    <w:rsid w:val="00C267F1"/>
    <w:rsid w:val="00C26D3E"/>
    <w:rsid w:val="00C30821"/>
    <w:rsid w:val="00C3266C"/>
    <w:rsid w:val="00C327DF"/>
    <w:rsid w:val="00C32F40"/>
    <w:rsid w:val="00C333A4"/>
    <w:rsid w:val="00C36E6D"/>
    <w:rsid w:val="00C408C3"/>
    <w:rsid w:val="00C41E86"/>
    <w:rsid w:val="00C42D11"/>
    <w:rsid w:val="00C4725B"/>
    <w:rsid w:val="00C52934"/>
    <w:rsid w:val="00C53949"/>
    <w:rsid w:val="00C55776"/>
    <w:rsid w:val="00C56BAA"/>
    <w:rsid w:val="00C57648"/>
    <w:rsid w:val="00C61053"/>
    <w:rsid w:val="00C61709"/>
    <w:rsid w:val="00C61C9B"/>
    <w:rsid w:val="00C62285"/>
    <w:rsid w:val="00C631F8"/>
    <w:rsid w:val="00C641DB"/>
    <w:rsid w:val="00C703D5"/>
    <w:rsid w:val="00C7147D"/>
    <w:rsid w:val="00C72262"/>
    <w:rsid w:val="00C73943"/>
    <w:rsid w:val="00C7465F"/>
    <w:rsid w:val="00C75664"/>
    <w:rsid w:val="00C7756B"/>
    <w:rsid w:val="00C77EC8"/>
    <w:rsid w:val="00C82400"/>
    <w:rsid w:val="00C83B33"/>
    <w:rsid w:val="00C83BC4"/>
    <w:rsid w:val="00C843B6"/>
    <w:rsid w:val="00C85D9B"/>
    <w:rsid w:val="00C86D05"/>
    <w:rsid w:val="00C91367"/>
    <w:rsid w:val="00C91508"/>
    <w:rsid w:val="00C917E3"/>
    <w:rsid w:val="00C91A97"/>
    <w:rsid w:val="00C92F6D"/>
    <w:rsid w:val="00CA01DF"/>
    <w:rsid w:val="00CA2D30"/>
    <w:rsid w:val="00CA42A1"/>
    <w:rsid w:val="00CA6F65"/>
    <w:rsid w:val="00CA7442"/>
    <w:rsid w:val="00CA7DE0"/>
    <w:rsid w:val="00CB1465"/>
    <w:rsid w:val="00CB56C9"/>
    <w:rsid w:val="00CC0C7D"/>
    <w:rsid w:val="00CC18BB"/>
    <w:rsid w:val="00CC1C44"/>
    <w:rsid w:val="00CC44A7"/>
    <w:rsid w:val="00CC4D5A"/>
    <w:rsid w:val="00CC52F6"/>
    <w:rsid w:val="00CC5726"/>
    <w:rsid w:val="00CD0988"/>
    <w:rsid w:val="00CD0BA3"/>
    <w:rsid w:val="00CD523F"/>
    <w:rsid w:val="00CD5927"/>
    <w:rsid w:val="00CE00A5"/>
    <w:rsid w:val="00CE0B0B"/>
    <w:rsid w:val="00CE2447"/>
    <w:rsid w:val="00CE2C31"/>
    <w:rsid w:val="00CE365F"/>
    <w:rsid w:val="00CE45FB"/>
    <w:rsid w:val="00CF18FC"/>
    <w:rsid w:val="00CF2204"/>
    <w:rsid w:val="00CF3624"/>
    <w:rsid w:val="00CF5AF8"/>
    <w:rsid w:val="00CF624F"/>
    <w:rsid w:val="00D00478"/>
    <w:rsid w:val="00D03250"/>
    <w:rsid w:val="00D0433B"/>
    <w:rsid w:val="00D06450"/>
    <w:rsid w:val="00D0712E"/>
    <w:rsid w:val="00D10C7D"/>
    <w:rsid w:val="00D13A10"/>
    <w:rsid w:val="00D15314"/>
    <w:rsid w:val="00D15FEB"/>
    <w:rsid w:val="00D171B5"/>
    <w:rsid w:val="00D20ED8"/>
    <w:rsid w:val="00D21B12"/>
    <w:rsid w:val="00D2586E"/>
    <w:rsid w:val="00D30AD1"/>
    <w:rsid w:val="00D322EB"/>
    <w:rsid w:val="00D32F6B"/>
    <w:rsid w:val="00D40721"/>
    <w:rsid w:val="00D42F8B"/>
    <w:rsid w:val="00D43600"/>
    <w:rsid w:val="00D460B3"/>
    <w:rsid w:val="00D463CD"/>
    <w:rsid w:val="00D46582"/>
    <w:rsid w:val="00D46D69"/>
    <w:rsid w:val="00D46DB3"/>
    <w:rsid w:val="00D5126B"/>
    <w:rsid w:val="00D51336"/>
    <w:rsid w:val="00D526A9"/>
    <w:rsid w:val="00D527C0"/>
    <w:rsid w:val="00D53897"/>
    <w:rsid w:val="00D54D2B"/>
    <w:rsid w:val="00D54F26"/>
    <w:rsid w:val="00D54F65"/>
    <w:rsid w:val="00D55D6D"/>
    <w:rsid w:val="00D56EBE"/>
    <w:rsid w:val="00D60DB8"/>
    <w:rsid w:val="00D610D8"/>
    <w:rsid w:val="00D611C4"/>
    <w:rsid w:val="00D616C9"/>
    <w:rsid w:val="00D61A7A"/>
    <w:rsid w:val="00D62456"/>
    <w:rsid w:val="00D6402A"/>
    <w:rsid w:val="00D64F2F"/>
    <w:rsid w:val="00D67AFF"/>
    <w:rsid w:val="00D70D8D"/>
    <w:rsid w:val="00D71438"/>
    <w:rsid w:val="00D723A3"/>
    <w:rsid w:val="00D72A92"/>
    <w:rsid w:val="00D73ECE"/>
    <w:rsid w:val="00D74113"/>
    <w:rsid w:val="00D74227"/>
    <w:rsid w:val="00D75561"/>
    <w:rsid w:val="00D755EE"/>
    <w:rsid w:val="00D80D69"/>
    <w:rsid w:val="00D81151"/>
    <w:rsid w:val="00D83793"/>
    <w:rsid w:val="00D83E45"/>
    <w:rsid w:val="00D90058"/>
    <w:rsid w:val="00D9033D"/>
    <w:rsid w:val="00D90607"/>
    <w:rsid w:val="00D9131A"/>
    <w:rsid w:val="00D9459A"/>
    <w:rsid w:val="00DA02AA"/>
    <w:rsid w:val="00DA03BD"/>
    <w:rsid w:val="00DA124B"/>
    <w:rsid w:val="00DA1C3E"/>
    <w:rsid w:val="00DA2A70"/>
    <w:rsid w:val="00DB06B9"/>
    <w:rsid w:val="00DB0840"/>
    <w:rsid w:val="00DB0EB3"/>
    <w:rsid w:val="00DB16CB"/>
    <w:rsid w:val="00DB1E0C"/>
    <w:rsid w:val="00DB3F38"/>
    <w:rsid w:val="00DB4EF2"/>
    <w:rsid w:val="00DB5917"/>
    <w:rsid w:val="00DB5E80"/>
    <w:rsid w:val="00DC21C9"/>
    <w:rsid w:val="00DC24B6"/>
    <w:rsid w:val="00DC4985"/>
    <w:rsid w:val="00DC50D4"/>
    <w:rsid w:val="00DC7C64"/>
    <w:rsid w:val="00DD03A0"/>
    <w:rsid w:val="00DD03AA"/>
    <w:rsid w:val="00DD08B2"/>
    <w:rsid w:val="00DD1375"/>
    <w:rsid w:val="00DD330D"/>
    <w:rsid w:val="00DD3F44"/>
    <w:rsid w:val="00DD6408"/>
    <w:rsid w:val="00DE3B5E"/>
    <w:rsid w:val="00DE3E3A"/>
    <w:rsid w:val="00DE59A5"/>
    <w:rsid w:val="00DF0285"/>
    <w:rsid w:val="00DF02B4"/>
    <w:rsid w:val="00DF0F4A"/>
    <w:rsid w:val="00DF21D0"/>
    <w:rsid w:val="00DF30F3"/>
    <w:rsid w:val="00DF5449"/>
    <w:rsid w:val="00E018DD"/>
    <w:rsid w:val="00E02D95"/>
    <w:rsid w:val="00E04C0A"/>
    <w:rsid w:val="00E054BB"/>
    <w:rsid w:val="00E057DD"/>
    <w:rsid w:val="00E06BCD"/>
    <w:rsid w:val="00E06D28"/>
    <w:rsid w:val="00E1043F"/>
    <w:rsid w:val="00E14478"/>
    <w:rsid w:val="00E14F25"/>
    <w:rsid w:val="00E162E1"/>
    <w:rsid w:val="00E21416"/>
    <w:rsid w:val="00E226A8"/>
    <w:rsid w:val="00E22AF7"/>
    <w:rsid w:val="00E249DD"/>
    <w:rsid w:val="00E25C22"/>
    <w:rsid w:val="00E266ED"/>
    <w:rsid w:val="00E34DED"/>
    <w:rsid w:val="00E4017A"/>
    <w:rsid w:val="00E418C2"/>
    <w:rsid w:val="00E43C54"/>
    <w:rsid w:val="00E43D51"/>
    <w:rsid w:val="00E44DF4"/>
    <w:rsid w:val="00E4503E"/>
    <w:rsid w:val="00E4537A"/>
    <w:rsid w:val="00E46913"/>
    <w:rsid w:val="00E51235"/>
    <w:rsid w:val="00E53293"/>
    <w:rsid w:val="00E5439E"/>
    <w:rsid w:val="00E55267"/>
    <w:rsid w:val="00E55683"/>
    <w:rsid w:val="00E562A7"/>
    <w:rsid w:val="00E62010"/>
    <w:rsid w:val="00E62DE9"/>
    <w:rsid w:val="00E661E5"/>
    <w:rsid w:val="00E7021D"/>
    <w:rsid w:val="00E70E23"/>
    <w:rsid w:val="00E75011"/>
    <w:rsid w:val="00E7729E"/>
    <w:rsid w:val="00E81BAB"/>
    <w:rsid w:val="00E82661"/>
    <w:rsid w:val="00E840FE"/>
    <w:rsid w:val="00E8697A"/>
    <w:rsid w:val="00E918E4"/>
    <w:rsid w:val="00EA08F0"/>
    <w:rsid w:val="00EA3769"/>
    <w:rsid w:val="00EA43AF"/>
    <w:rsid w:val="00EA4F01"/>
    <w:rsid w:val="00EA6C2C"/>
    <w:rsid w:val="00EA7BFB"/>
    <w:rsid w:val="00EB24D4"/>
    <w:rsid w:val="00EB2B0E"/>
    <w:rsid w:val="00EB3012"/>
    <w:rsid w:val="00EB31CF"/>
    <w:rsid w:val="00EB3FC3"/>
    <w:rsid w:val="00EB4548"/>
    <w:rsid w:val="00EB5201"/>
    <w:rsid w:val="00EB5CE1"/>
    <w:rsid w:val="00EB7C6A"/>
    <w:rsid w:val="00EC0CF1"/>
    <w:rsid w:val="00EC16CD"/>
    <w:rsid w:val="00EC1A48"/>
    <w:rsid w:val="00EC1D55"/>
    <w:rsid w:val="00EC59A6"/>
    <w:rsid w:val="00EC6033"/>
    <w:rsid w:val="00ED1401"/>
    <w:rsid w:val="00ED2413"/>
    <w:rsid w:val="00EE00AA"/>
    <w:rsid w:val="00EE02CB"/>
    <w:rsid w:val="00EE0373"/>
    <w:rsid w:val="00EE2502"/>
    <w:rsid w:val="00EE2883"/>
    <w:rsid w:val="00EE2CAA"/>
    <w:rsid w:val="00EE75C5"/>
    <w:rsid w:val="00EE782D"/>
    <w:rsid w:val="00EF0509"/>
    <w:rsid w:val="00EF1474"/>
    <w:rsid w:val="00EF207D"/>
    <w:rsid w:val="00EF267D"/>
    <w:rsid w:val="00EF2BF9"/>
    <w:rsid w:val="00EF5215"/>
    <w:rsid w:val="00EF6771"/>
    <w:rsid w:val="00EF6F92"/>
    <w:rsid w:val="00EF78A3"/>
    <w:rsid w:val="00F00F79"/>
    <w:rsid w:val="00F01116"/>
    <w:rsid w:val="00F0757A"/>
    <w:rsid w:val="00F0759D"/>
    <w:rsid w:val="00F0759E"/>
    <w:rsid w:val="00F14C0F"/>
    <w:rsid w:val="00F1740D"/>
    <w:rsid w:val="00F207F8"/>
    <w:rsid w:val="00F21109"/>
    <w:rsid w:val="00F232D0"/>
    <w:rsid w:val="00F25B68"/>
    <w:rsid w:val="00F2695D"/>
    <w:rsid w:val="00F31FC5"/>
    <w:rsid w:val="00F3297D"/>
    <w:rsid w:val="00F32B32"/>
    <w:rsid w:val="00F334C8"/>
    <w:rsid w:val="00F35E1F"/>
    <w:rsid w:val="00F362E9"/>
    <w:rsid w:val="00F400E7"/>
    <w:rsid w:val="00F41A6D"/>
    <w:rsid w:val="00F41F46"/>
    <w:rsid w:val="00F42BE4"/>
    <w:rsid w:val="00F432E6"/>
    <w:rsid w:val="00F465BC"/>
    <w:rsid w:val="00F54F5F"/>
    <w:rsid w:val="00F55223"/>
    <w:rsid w:val="00F56A85"/>
    <w:rsid w:val="00F57D6D"/>
    <w:rsid w:val="00F60002"/>
    <w:rsid w:val="00F604D7"/>
    <w:rsid w:val="00F615F6"/>
    <w:rsid w:val="00F64B14"/>
    <w:rsid w:val="00F67C52"/>
    <w:rsid w:val="00F7043F"/>
    <w:rsid w:val="00F7106F"/>
    <w:rsid w:val="00F7625D"/>
    <w:rsid w:val="00F77B7C"/>
    <w:rsid w:val="00F82B40"/>
    <w:rsid w:val="00F83EA2"/>
    <w:rsid w:val="00F87799"/>
    <w:rsid w:val="00F94F7B"/>
    <w:rsid w:val="00FA19C1"/>
    <w:rsid w:val="00FA2423"/>
    <w:rsid w:val="00FA5956"/>
    <w:rsid w:val="00FA65C3"/>
    <w:rsid w:val="00FA7B50"/>
    <w:rsid w:val="00FB0C32"/>
    <w:rsid w:val="00FB0C3D"/>
    <w:rsid w:val="00FB160E"/>
    <w:rsid w:val="00FB1D79"/>
    <w:rsid w:val="00FB231C"/>
    <w:rsid w:val="00FB249F"/>
    <w:rsid w:val="00FB2894"/>
    <w:rsid w:val="00FB3328"/>
    <w:rsid w:val="00FB4A7F"/>
    <w:rsid w:val="00FB56EA"/>
    <w:rsid w:val="00FB6127"/>
    <w:rsid w:val="00FB6ABE"/>
    <w:rsid w:val="00FB7655"/>
    <w:rsid w:val="00FB77CE"/>
    <w:rsid w:val="00FB7925"/>
    <w:rsid w:val="00FC3C2B"/>
    <w:rsid w:val="00FC5B0F"/>
    <w:rsid w:val="00FD17D1"/>
    <w:rsid w:val="00FD1E0E"/>
    <w:rsid w:val="00FD2220"/>
    <w:rsid w:val="00FD22FD"/>
    <w:rsid w:val="00FD2971"/>
    <w:rsid w:val="00FD6A7D"/>
    <w:rsid w:val="00FD6CE9"/>
    <w:rsid w:val="00FD76F6"/>
    <w:rsid w:val="00FE0D5A"/>
    <w:rsid w:val="00FE3E50"/>
    <w:rsid w:val="00FE461F"/>
    <w:rsid w:val="00FE4B17"/>
    <w:rsid w:val="00FE5F93"/>
    <w:rsid w:val="00FE7597"/>
    <w:rsid w:val="00FE7A8B"/>
    <w:rsid w:val="00FF08F2"/>
    <w:rsid w:val="00FF2B6D"/>
    <w:rsid w:val="00FF5F84"/>
    <w:rsid w:val="01176CEA"/>
    <w:rsid w:val="013A2911"/>
    <w:rsid w:val="018D2CDE"/>
    <w:rsid w:val="02237153"/>
    <w:rsid w:val="02435EE5"/>
    <w:rsid w:val="028D37FB"/>
    <w:rsid w:val="02CF01B1"/>
    <w:rsid w:val="02DD2615"/>
    <w:rsid w:val="03005F32"/>
    <w:rsid w:val="030D40D0"/>
    <w:rsid w:val="031E7295"/>
    <w:rsid w:val="03343341"/>
    <w:rsid w:val="038F72EC"/>
    <w:rsid w:val="03A865D9"/>
    <w:rsid w:val="03AD4A6D"/>
    <w:rsid w:val="04220EB1"/>
    <w:rsid w:val="04226A84"/>
    <w:rsid w:val="04371027"/>
    <w:rsid w:val="04A3318B"/>
    <w:rsid w:val="04C64E02"/>
    <w:rsid w:val="0503641B"/>
    <w:rsid w:val="056104BC"/>
    <w:rsid w:val="05B9404A"/>
    <w:rsid w:val="05C2125A"/>
    <w:rsid w:val="05E67615"/>
    <w:rsid w:val="05FA5D1E"/>
    <w:rsid w:val="0605178D"/>
    <w:rsid w:val="06236F09"/>
    <w:rsid w:val="064D0C7B"/>
    <w:rsid w:val="066F4A33"/>
    <w:rsid w:val="06EA2838"/>
    <w:rsid w:val="070161F7"/>
    <w:rsid w:val="072E4129"/>
    <w:rsid w:val="075925E6"/>
    <w:rsid w:val="07992F5A"/>
    <w:rsid w:val="07BB7068"/>
    <w:rsid w:val="080A3FCD"/>
    <w:rsid w:val="0827239F"/>
    <w:rsid w:val="083D5237"/>
    <w:rsid w:val="084142D3"/>
    <w:rsid w:val="08537854"/>
    <w:rsid w:val="08675B42"/>
    <w:rsid w:val="09680BBB"/>
    <w:rsid w:val="0A132998"/>
    <w:rsid w:val="0AD3407A"/>
    <w:rsid w:val="0AE07D73"/>
    <w:rsid w:val="0AF134B2"/>
    <w:rsid w:val="0B1D4B9F"/>
    <w:rsid w:val="0BA13B35"/>
    <w:rsid w:val="0BBC2399"/>
    <w:rsid w:val="0BCF27F9"/>
    <w:rsid w:val="0C23126C"/>
    <w:rsid w:val="0C81081E"/>
    <w:rsid w:val="0C8D26EF"/>
    <w:rsid w:val="0CBB0DCD"/>
    <w:rsid w:val="0CC61161"/>
    <w:rsid w:val="0D8B0F9C"/>
    <w:rsid w:val="0D936180"/>
    <w:rsid w:val="0D97210F"/>
    <w:rsid w:val="0E920773"/>
    <w:rsid w:val="0E9E7E62"/>
    <w:rsid w:val="0ED52CCF"/>
    <w:rsid w:val="0F075B3D"/>
    <w:rsid w:val="0F413EB1"/>
    <w:rsid w:val="0F74290B"/>
    <w:rsid w:val="0FEE7B63"/>
    <w:rsid w:val="0FF90584"/>
    <w:rsid w:val="0FFE21D2"/>
    <w:rsid w:val="10967BE4"/>
    <w:rsid w:val="10C860A5"/>
    <w:rsid w:val="10DA54EB"/>
    <w:rsid w:val="10FA11B9"/>
    <w:rsid w:val="11105BCB"/>
    <w:rsid w:val="112E5545"/>
    <w:rsid w:val="11D27DC5"/>
    <w:rsid w:val="11D6694D"/>
    <w:rsid w:val="11D72E84"/>
    <w:rsid w:val="11FF3BA3"/>
    <w:rsid w:val="12097EEB"/>
    <w:rsid w:val="12F521C1"/>
    <w:rsid w:val="13062350"/>
    <w:rsid w:val="137551BA"/>
    <w:rsid w:val="138253F3"/>
    <w:rsid w:val="13E90E7D"/>
    <w:rsid w:val="13F803B8"/>
    <w:rsid w:val="149B346D"/>
    <w:rsid w:val="149D2C0B"/>
    <w:rsid w:val="152336C8"/>
    <w:rsid w:val="1588570F"/>
    <w:rsid w:val="15B21392"/>
    <w:rsid w:val="16251A7B"/>
    <w:rsid w:val="168604B3"/>
    <w:rsid w:val="16CD3142"/>
    <w:rsid w:val="16DB572C"/>
    <w:rsid w:val="16FE1415"/>
    <w:rsid w:val="172C29D4"/>
    <w:rsid w:val="17330D1A"/>
    <w:rsid w:val="17564E9E"/>
    <w:rsid w:val="178E3F62"/>
    <w:rsid w:val="179A11D6"/>
    <w:rsid w:val="187278CB"/>
    <w:rsid w:val="19154E02"/>
    <w:rsid w:val="194075FE"/>
    <w:rsid w:val="19951B5B"/>
    <w:rsid w:val="19F84C38"/>
    <w:rsid w:val="1A202DC3"/>
    <w:rsid w:val="1A595C8F"/>
    <w:rsid w:val="1A5D6431"/>
    <w:rsid w:val="1AAD1ACB"/>
    <w:rsid w:val="1B0C1623"/>
    <w:rsid w:val="1B326183"/>
    <w:rsid w:val="1B3D734C"/>
    <w:rsid w:val="1B447FB2"/>
    <w:rsid w:val="1B85705F"/>
    <w:rsid w:val="1B9158C8"/>
    <w:rsid w:val="1BC00537"/>
    <w:rsid w:val="1BD838BE"/>
    <w:rsid w:val="1BF926A9"/>
    <w:rsid w:val="1C433887"/>
    <w:rsid w:val="1C63352B"/>
    <w:rsid w:val="1C767603"/>
    <w:rsid w:val="1CAC66F9"/>
    <w:rsid w:val="1CC31220"/>
    <w:rsid w:val="1CD1668F"/>
    <w:rsid w:val="1CD24564"/>
    <w:rsid w:val="1CDF509E"/>
    <w:rsid w:val="1D37508A"/>
    <w:rsid w:val="1D442687"/>
    <w:rsid w:val="1D833AD0"/>
    <w:rsid w:val="1DA7769E"/>
    <w:rsid w:val="1DB54E36"/>
    <w:rsid w:val="1E26544F"/>
    <w:rsid w:val="1EDF0E4F"/>
    <w:rsid w:val="1EF20C24"/>
    <w:rsid w:val="1EFA27BD"/>
    <w:rsid w:val="1F456C3D"/>
    <w:rsid w:val="1F7A021E"/>
    <w:rsid w:val="1FAB1086"/>
    <w:rsid w:val="1FF36C63"/>
    <w:rsid w:val="20410D06"/>
    <w:rsid w:val="20794362"/>
    <w:rsid w:val="209B3FAE"/>
    <w:rsid w:val="20A94838"/>
    <w:rsid w:val="20C95856"/>
    <w:rsid w:val="215A3B58"/>
    <w:rsid w:val="21A878A2"/>
    <w:rsid w:val="21B80284"/>
    <w:rsid w:val="21C60C94"/>
    <w:rsid w:val="22083A05"/>
    <w:rsid w:val="22096CA7"/>
    <w:rsid w:val="22895BE8"/>
    <w:rsid w:val="23350755"/>
    <w:rsid w:val="23414E98"/>
    <w:rsid w:val="234D01CE"/>
    <w:rsid w:val="23557D99"/>
    <w:rsid w:val="237B467C"/>
    <w:rsid w:val="23B61459"/>
    <w:rsid w:val="24012D10"/>
    <w:rsid w:val="24844D27"/>
    <w:rsid w:val="24B95E28"/>
    <w:rsid w:val="24C1538F"/>
    <w:rsid w:val="24E446E9"/>
    <w:rsid w:val="24FF4E38"/>
    <w:rsid w:val="252213D0"/>
    <w:rsid w:val="25374AF3"/>
    <w:rsid w:val="25450769"/>
    <w:rsid w:val="257B287A"/>
    <w:rsid w:val="25A8674B"/>
    <w:rsid w:val="25C73B3B"/>
    <w:rsid w:val="25D9362D"/>
    <w:rsid w:val="25EA26C1"/>
    <w:rsid w:val="26005B04"/>
    <w:rsid w:val="27337794"/>
    <w:rsid w:val="27355873"/>
    <w:rsid w:val="27DF6666"/>
    <w:rsid w:val="27E8466F"/>
    <w:rsid w:val="27EE1B5B"/>
    <w:rsid w:val="282E5EC3"/>
    <w:rsid w:val="28354E82"/>
    <w:rsid w:val="28525986"/>
    <w:rsid w:val="285B60A9"/>
    <w:rsid w:val="28652863"/>
    <w:rsid w:val="288A5D4C"/>
    <w:rsid w:val="28DD25E0"/>
    <w:rsid w:val="28FF1F96"/>
    <w:rsid w:val="29973DBD"/>
    <w:rsid w:val="29DC5247"/>
    <w:rsid w:val="2B591B29"/>
    <w:rsid w:val="2B6644AD"/>
    <w:rsid w:val="2BB22A8A"/>
    <w:rsid w:val="2BEC617B"/>
    <w:rsid w:val="2BF54791"/>
    <w:rsid w:val="2C240C3C"/>
    <w:rsid w:val="2C837CC5"/>
    <w:rsid w:val="2C893779"/>
    <w:rsid w:val="2D0E6475"/>
    <w:rsid w:val="2DB24AA4"/>
    <w:rsid w:val="2DB615D4"/>
    <w:rsid w:val="2E4F5666"/>
    <w:rsid w:val="2E821397"/>
    <w:rsid w:val="2E8350B5"/>
    <w:rsid w:val="2EC9634C"/>
    <w:rsid w:val="2EE64F31"/>
    <w:rsid w:val="2F421151"/>
    <w:rsid w:val="2F747280"/>
    <w:rsid w:val="2F880E2A"/>
    <w:rsid w:val="2FDC1401"/>
    <w:rsid w:val="30520083"/>
    <w:rsid w:val="30561973"/>
    <w:rsid w:val="308D49A4"/>
    <w:rsid w:val="30917E27"/>
    <w:rsid w:val="30ED3219"/>
    <w:rsid w:val="30F636CE"/>
    <w:rsid w:val="31171833"/>
    <w:rsid w:val="31276540"/>
    <w:rsid w:val="31696698"/>
    <w:rsid w:val="3176218B"/>
    <w:rsid w:val="31A352EC"/>
    <w:rsid w:val="32AD43B0"/>
    <w:rsid w:val="32F2307E"/>
    <w:rsid w:val="32F953D2"/>
    <w:rsid w:val="33000A2E"/>
    <w:rsid w:val="331D4D45"/>
    <w:rsid w:val="34626DAE"/>
    <w:rsid w:val="348D6D89"/>
    <w:rsid w:val="34AF42A0"/>
    <w:rsid w:val="34F21765"/>
    <w:rsid w:val="350B05E4"/>
    <w:rsid w:val="359B5634"/>
    <w:rsid w:val="35B75306"/>
    <w:rsid w:val="35DA7390"/>
    <w:rsid w:val="35DD5BE8"/>
    <w:rsid w:val="35F1548B"/>
    <w:rsid w:val="3681148B"/>
    <w:rsid w:val="369063FA"/>
    <w:rsid w:val="36A646A7"/>
    <w:rsid w:val="378A2713"/>
    <w:rsid w:val="37D24CA4"/>
    <w:rsid w:val="38F77026"/>
    <w:rsid w:val="390B3BAD"/>
    <w:rsid w:val="39353570"/>
    <w:rsid w:val="3A915C02"/>
    <w:rsid w:val="3AB62979"/>
    <w:rsid w:val="3ACF2DFF"/>
    <w:rsid w:val="3B1E2C92"/>
    <w:rsid w:val="3BB4504B"/>
    <w:rsid w:val="3C0B4EF4"/>
    <w:rsid w:val="3C156AA2"/>
    <w:rsid w:val="3C2F06EC"/>
    <w:rsid w:val="3CB46C36"/>
    <w:rsid w:val="3D23337D"/>
    <w:rsid w:val="3E8E06D6"/>
    <w:rsid w:val="3EC576AD"/>
    <w:rsid w:val="3ED50494"/>
    <w:rsid w:val="3FAC2834"/>
    <w:rsid w:val="40A94D33"/>
    <w:rsid w:val="40B01A65"/>
    <w:rsid w:val="40BA7418"/>
    <w:rsid w:val="40C1059D"/>
    <w:rsid w:val="410D3985"/>
    <w:rsid w:val="411C2F72"/>
    <w:rsid w:val="41870684"/>
    <w:rsid w:val="4196177A"/>
    <w:rsid w:val="429B3FB2"/>
    <w:rsid w:val="430F7D93"/>
    <w:rsid w:val="43265537"/>
    <w:rsid w:val="433656A7"/>
    <w:rsid w:val="4364761E"/>
    <w:rsid w:val="4378508A"/>
    <w:rsid w:val="43BA1751"/>
    <w:rsid w:val="43BF4487"/>
    <w:rsid w:val="43C05D80"/>
    <w:rsid w:val="44284B5F"/>
    <w:rsid w:val="44604933"/>
    <w:rsid w:val="44714AFB"/>
    <w:rsid w:val="44796AC2"/>
    <w:rsid w:val="44FD15D2"/>
    <w:rsid w:val="45130F9E"/>
    <w:rsid w:val="45175857"/>
    <w:rsid w:val="453B32A8"/>
    <w:rsid w:val="454E77EE"/>
    <w:rsid w:val="461F3EBE"/>
    <w:rsid w:val="464E73A4"/>
    <w:rsid w:val="4684492B"/>
    <w:rsid w:val="46885010"/>
    <w:rsid w:val="469E548C"/>
    <w:rsid w:val="46AD6854"/>
    <w:rsid w:val="4705712E"/>
    <w:rsid w:val="47CB3E36"/>
    <w:rsid w:val="47F61B67"/>
    <w:rsid w:val="485A0EA8"/>
    <w:rsid w:val="486354FC"/>
    <w:rsid w:val="488A744B"/>
    <w:rsid w:val="48DF35DF"/>
    <w:rsid w:val="49BF4571"/>
    <w:rsid w:val="4A145737"/>
    <w:rsid w:val="4A365D92"/>
    <w:rsid w:val="4A4F7B6C"/>
    <w:rsid w:val="4A515382"/>
    <w:rsid w:val="4A8B7951"/>
    <w:rsid w:val="4AD51513"/>
    <w:rsid w:val="4AEF427C"/>
    <w:rsid w:val="4BB23BBB"/>
    <w:rsid w:val="4BB42B60"/>
    <w:rsid w:val="4BCE305D"/>
    <w:rsid w:val="4C4614BD"/>
    <w:rsid w:val="4C936A3B"/>
    <w:rsid w:val="4CEF26B4"/>
    <w:rsid w:val="4D1B4648"/>
    <w:rsid w:val="4D6F59A6"/>
    <w:rsid w:val="4DCA5C65"/>
    <w:rsid w:val="4DEF3BEF"/>
    <w:rsid w:val="4E231736"/>
    <w:rsid w:val="4E27013D"/>
    <w:rsid w:val="4E9354A6"/>
    <w:rsid w:val="4F0F2447"/>
    <w:rsid w:val="4F217F9B"/>
    <w:rsid w:val="4F505B88"/>
    <w:rsid w:val="4F604D34"/>
    <w:rsid w:val="50443630"/>
    <w:rsid w:val="504C3368"/>
    <w:rsid w:val="5067612A"/>
    <w:rsid w:val="509C405F"/>
    <w:rsid w:val="5126460E"/>
    <w:rsid w:val="51766FA2"/>
    <w:rsid w:val="5188598E"/>
    <w:rsid w:val="51936115"/>
    <w:rsid w:val="51D6626D"/>
    <w:rsid w:val="521E7F95"/>
    <w:rsid w:val="523E4376"/>
    <w:rsid w:val="52400863"/>
    <w:rsid w:val="525853E7"/>
    <w:rsid w:val="52B20682"/>
    <w:rsid w:val="52F77230"/>
    <w:rsid w:val="532606DF"/>
    <w:rsid w:val="53C564F0"/>
    <w:rsid w:val="53D123DC"/>
    <w:rsid w:val="540D40C4"/>
    <w:rsid w:val="545C5D5F"/>
    <w:rsid w:val="547871EB"/>
    <w:rsid w:val="54793793"/>
    <w:rsid w:val="549D6082"/>
    <w:rsid w:val="54B57CF7"/>
    <w:rsid w:val="54B946F7"/>
    <w:rsid w:val="54B97DCC"/>
    <w:rsid w:val="54EB63CD"/>
    <w:rsid w:val="55384DC6"/>
    <w:rsid w:val="557E11BB"/>
    <w:rsid w:val="56C647B3"/>
    <w:rsid w:val="56E12E8A"/>
    <w:rsid w:val="56EF5D14"/>
    <w:rsid w:val="572B04AD"/>
    <w:rsid w:val="573B36AB"/>
    <w:rsid w:val="57720192"/>
    <w:rsid w:val="57DF501C"/>
    <w:rsid w:val="58096E6F"/>
    <w:rsid w:val="582D1AC4"/>
    <w:rsid w:val="588D112C"/>
    <w:rsid w:val="590E1D84"/>
    <w:rsid w:val="59272D23"/>
    <w:rsid w:val="595B5966"/>
    <w:rsid w:val="59B72D27"/>
    <w:rsid w:val="59C04459"/>
    <w:rsid w:val="59F11840"/>
    <w:rsid w:val="5A246D39"/>
    <w:rsid w:val="5A2D6255"/>
    <w:rsid w:val="5A344C5B"/>
    <w:rsid w:val="5A404F42"/>
    <w:rsid w:val="5A4910FB"/>
    <w:rsid w:val="5A586E6E"/>
    <w:rsid w:val="5A5B1261"/>
    <w:rsid w:val="5A751744"/>
    <w:rsid w:val="5AC2653B"/>
    <w:rsid w:val="5AE747C3"/>
    <w:rsid w:val="5B0F786F"/>
    <w:rsid w:val="5B3E0ACF"/>
    <w:rsid w:val="5B4A3D91"/>
    <w:rsid w:val="5B774E71"/>
    <w:rsid w:val="5B86479E"/>
    <w:rsid w:val="5B9E6027"/>
    <w:rsid w:val="5BA23B0C"/>
    <w:rsid w:val="5BCC52B7"/>
    <w:rsid w:val="5C0B3189"/>
    <w:rsid w:val="5C0E651B"/>
    <w:rsid w:val="5C2442E8"/>
    <w:rsid w:val="5CFF5879"/>
    <w:rsid w:val="5D2B4BB7"/>
    <w:rsid w:val="5D4930BF"/>
    <w:rsid w:val="5D8A4F8E"/>
    <w:rsid w:val="5E1D09B1"/>
    <w:rsid w:val="5E42737D"/>
    <w:rsid w:val="5E43257A"/>
    <w:rsid w:val="5E6C2D25"/>
    <w:rsid w:val="5E984F4E"/>
    <w:rsid w:val="5EE0506F"/>
    <w:rsid w:val="5F362843"/>
    <w:rsid w:val="5F63338A"/>
    <w:rsid w:val="5F6A70D2"/>
    <w:rsid w:val="5F9472E7"/>
    <w:rsid w:val="5F9E5A83"/>
    <w:rsid w:val="600A602E"/>
    <w:rsid w:val="603F2C9B"/>
    <w:rsid w:val="60527107"/>
    <w:rsid w:val="607C091B"/>
    <w:rsid w:val="60982C3C"/>
    <w:rsid w:val="60B55130"/>
    <w:rsid w:val="61171764"/>
    <w:rsid w:val="611C403B"/>
    <w:rsid w:val="612C310A"/>
    <w:rsid w:val="612F7E3B"/>
    <w:rsid w:val="61687FE2"/>
    <w:rsid w:val="61807FF6"/>
    <w:rsid w:val="61AA735E"/>
    <w:rsid w:val="621A3574"/>
    <w:rsid w:val="62AB7D14"/>
    <w:rsid w:val="62B97337"/>
    <w:rsid w:val="62E01977"/>
    <w:rsid w:val="62E95975"/>
    <w:rsid w:val="62F507BA"/>
    <w:rsid w:val="63613472"/>
    <w:rsid w:val="63681B9C"/>
    <w:rsid w:val="63D262A7"/>
    <w:rsid w:val="63D8455C"/>
    <w:rsid w:val="64643702"/>
    <w:rsid w:val="64B03B59"/>
    <w:rsid w:val="64E06A1A"/>
    <w:rsid w:val="64E351D7"/>
    <w:rsid w:val="64FF45CD"/>
    <w:rsid w:val="6537655B"/>
    <w:rsid w:val="654A1320"/>
    <w:rsid w:val="65681D1D"/>
    <w:rsid w:val="65D331FF"/>
    <w:rsid w:val="668C02C9"/>
    <w:rsid w:val="66A8173D"/>
    <w:rsid w:val="66CF4A15"/>
    <w:rsid w:val="66F50CAA"/>
    <w:rsid w:val="67194E2F"/>
    <w:rsid w:val="676A6A91"/>
    <w:rsid w:val="67784575"/>
    <w:rsid w:val="67DB6000"/>
    <w:rsid w:val="67E8480C"/>
    <w:rsid w:val="68015A0E"/>
    <w:rsid w:val="68171E00"/>
    <w:rsid w:val="68910E56"/>
    <w:rsid w:val="68AB1D64"/>
    <w:rsid w:val="694F7499"/>
    <w:rsid w:val="69C223F9"/>
    <w:rsid w:val="69DD1477"/>
    <w:rsid w:val="69EA7815"/>
    <w:rsid w:val="6A3833A6"/>
    <w:rsid w:val="6A6F5EEB"/>
    <w:rsid w:val="6ADC1DEB"/>
    <w:rsid w:val="6AE00BC1"/>
    <w:rsid w:val="6B23238E"/>
    <w:rsid w:val="6B38463A"/>
    <w:rsid w:val="6B3A1344"/>
    <w:rsid w:val="6B8148DE"/>
    <w:rsid w:val="6BE60AD2"/>
    <w:rsid w:val="6C2D2B5A"/>
    <w:rsid w:val="6C461D15"/>
    <w:rsid w:val="6C7B529C"/>
    <w:rsid w:val="6C991530"/>
    <w:rsid w:val="6CA84F28"/>
    <w:rsid w:val="6CAC6D99"/>
    <w:rsid w:val="6CC3543E"/>
    <w:rsid w:val="6CDC3B2B"/>
    <w:rsid w:val="6CDF1EAF"/>
    <w:rsid w:val="6D2F3BBD"/>
    <w:rsid w:val="6D7B7A66"/>
    <w:rsid w:val="6D905698"/>
    <w:rsid w:val="6DA61A64"/>
    <w:rsid w:val="6DBD0949"/>
    <w:rsid w:val="6E1603CB"/>
    <w:rsid w:val="6E577091"/>
    <w:rsid w:val="6E84034D"/>
    <w:rsid w:val="6F0D1E43"/>
    <w:rsid w:val="6F1E0D5A"/>
    <w:rsid w:val="6F2E04E4"/>
    <w:rsid w:val="6F493520"/>
    <w:rsid w:val="6FA12229"/>
    <w:rsid w:val="6FC22B46"/>
    <w:rsid w:val="6FDC7143"/>
    <w:rsid w:val="6FE45653"/>
    <w:rsid w:val="70554341"/>
    <w:rsid w:val="7089404F"/>
    <w:rsid w:val="70AF1C7C"/>
    <w:rsid w:val="70D6700E"/>
    <w:rsid w:val="71272110"/>
    <w:rsid w:val="719D793C"/>
    <w:rsid w:val="71BC5F4C"/>
    <w:rsid w:val="71D42690"/>
    <w:rsid w:val="71FE35D0"/>
    <w:rsid w:val="72512AA3"/>
    <w:rsid w:val="727A42CD"/>
    <w:rsid w:val="73710DE8"/>
    <w:rsid w:val="738B6ECD"/>
    <w:rsid w:val="740D39D4"/>
    <w:rsid w:val="74183D26"/>
    <w:rsid w:val="742A1457"/>
    <w:rsid w:val="743069D9"/>
    <w:rsid w:val="749D7B69"/>
    <w:rsid w:val="75652953"/>
    <w:rsid w:val="75934016"/>
    <w:rsid w:val="75C84817"/>
    <w:rsid w:val="75CB0ECB"/>
    <w:rsid w:val="75E7418D"/>
    <w:rsid w:val="76071FAE"/>
    <w:rsid w:val="76131444"/>
    <w:rsid w:val="762A7C7A"/>
    <w:rsid w:val="76645525"/>
    <w:rsid w:val="773B151D"/>
    <w:rsid w:val="780A14FB"/>
    <w:rsid w:val="780E4292"/>
    <w:rsid w:val="781666A4"/>
    <w:rsid w:val="781E6760"/>
    <w:rsid w:val="78413F3B"/>
    <w:rsid w:val="7875223D"/>
    <w:rsid w:val="793A7663"/>
    <w:rsid w:val="799F2BDF"/>
    <w:rsid w:val="79B07D84"/>
    <w:rsid w:val="79C54F96"/>
    <w:rsid w:val="7A0E3BAD"/>
    <w:rsid w:val="7A1816D7"/>
    <w:rsid w:val="7A6779ED"/>
    <w:rsid w:val="7A7F1552"/>
    <w:rsid w:val="7A8F2184"/>
    <w:rsid w:val="7AB279F2"/>
    <w:rsid w:val="7AE65844"/>
    <w:rsid w:val="7B3159C3"/>
    <w:rsid w:val="7B7873A1"/>
    <w:rsid w:val="7BE34C4E"/>
    <w:rsid w:val="7C403B9E"/>
    <w:rsid w:val="7C5D3006"/>
    <w:rsid w:val="7C993F7F"/>
    <w:rsid w:val="7CBE27BE"/>
    <w:rsid w:val="7CC5604D"/>
    <w:rsid w:val="7CD3558A"/>
    <w:rsid w:val="7CE27CFF"/>
    <w:rsid w:val="7D9F149E"/>
    <w:rsid w:val="7DD34743"/>
    <w:rsid w:val="7DF12D8F"/>
    <w:rsid w:val="7E14633A"/>
    <w:rsid w:val="7E8F6CAE"/>
    <w:rsid w:val="7F0167D8"/>
    <w:rsid w:val="7F857CDD"/>
    <w:rsid w:val="7F8F3199"/>
    <w:rsid w:val="7FD465F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等线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99" w:semiHidden="0" w:name="Plain Text"/>
    <w:lsdException w:unhideWhenUsed="0" w:uiPriority="0" w:semiHidden="0" w:name="E-mail Signature"/>
    <w:lsdException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等线" w:cs="Times New Roman"/>
      <w:kern w:val="2"/>
      <w:sz w:val="21"/>
      <w:lang w:val="en-US" w:eastAsia="zh-CN" w:bidi="ar-SA"/>
    </w:rPr>
  </w:style>
  <w:style w:type="character" w:default="1" w:styleId="14">
    <w:name w:val="Default Paragraph Font"/>
    <w:semiHidden/>
    <w:uiPriority w:val="0"/>
  </w:style>
  <w:style w:type="table" w:default="1" w:styleId="11">
    <w:name w:val="Normal Table"/>
    <w:semiHidden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7"/>
    <w:uiPriority w:val="0"/>
    <w:pPr>
      <w:jc w:val="left"/>
    </w:pPr>
  </w:style>
  <w:style w:type="paragraph" w:styleId="3">
    <w:name w:val="Body Text Indent"/>
    <w:basedOn w:val="1"/>
    <w:uiPriority w:val="0"/>
    <w:pPr>
      <w:ind w:firstLine="576"/>
    </w:pPr>
    <w:rPr>
      <w:rFonts w:ascii="仿宋_GB2312" w:eastAsia="仿宋_GB2312"/>
      <w:sz w:val="28"/>
      <w:szCs w:val="24"/>
    </w:rPr>
  </w:style>
  <w:style w:type="paragraph" w:styleId="4">
    <w:name w:val="Plain Text"/>
    <w:basedOn w:val="1"/>
    <w:link w:val="18"/>
    <w:uiPriority w:val="99"/>
    <w:rPr>
      <w:rFonts w:ascii="宋体" w:hAnsi="Courier New"/>
    </w:rPr>
  </w:style>
  <w:style w:type="paragraph" w:styleId="5">
    <w:name w:val="Date"/>
    <w:basedOn w:val="1"/>
    <w:next w:val="1"/>
    <w:uiPriority w:val="0"/>
    <w:pPr>
      <w:adjustRightInd w:val="0"/>
      <w:spacing w:line="312" w:lineRule="atLeast"/>
      <w:jc w:val="right"/>
      <w:textAlignment w:val="baseline"/>
    </w:pPr>
    <w:rPr>
      <w:kern w:val="0"/>
    </w:rPr>
  </w:style>
  <w:style w:type="paragraph" w:styleId="6">
    <w:name w:val="Balloon Text"/>
    <w:basedOn w:val="1"/>
    <w:semiHidden/>
    <w:uiPriority w:val="0"/>
    <w:rPr>
      <w:sz w:val="18"/>
      <w:szCs w:val="18"/>
    </w:rPr>
  </w:style>
  <w:style w:type="paragraph" w:styleId="7">
    <w:name w:val="footer"/>
    <w:basedOn w:val="1"/>
    <w:link w:val="19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20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10">
    <w:name w:val="annotation subject"/>
    <w:basedOn w:val="2"/>
    <w:next w:val="2"/>
    <w:link w:val="21"/>
    <w:uiPriority w:val="0"/>
    <w:rPr>
      <w:b/>
      <w:bCs/>
    </w:rPr>
  </w:style>
  <w:style w:type="table" w:styleId="12">
    <w:name w:val="Table Grid"/>
    <w:basedOn w:val="11"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13">
    <w:name w:val="Table Classic 1"/>
    <w:basedOn w:val="11"/>
    <w:uiPriority w:val="0"/>
    <w:pPr>
      <w:widowControl w:val="0"/>
      <w:jc w:val="both"/>
    </w:p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top w:val="nil"/>
          <w:left w:val="single" w:color="000000" w:sz="6" w:space="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tblPr/>
      <w:tcPr>
        <w:tcBorders>
          <w:top w:val="nil"/>
          <w:left w:val="nil"/>
          <w:bottom w:val="nil"/>
          <w:right w:val="single" w:color="000000" w:sz="6" w:space="0"/>
          <w:insideH w:val="nil"/>
          <w:insideV w:val="nil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character" w:styleId="15">
    <w:name w:val="Hyperlink"/>
    <w:uiPriority w:val="0"/>
    <w:rPr>
      <w:color w:val="0000FF"/>
      <w:u w:val="single"/>
    </w:rPr>
  </w:style>
  <w:style w:type="character" w:styleId="16">
    <w:name w:val="annotation reference"/>
    <w:uiPriority w:val="0"/>
    <w:rPr>
      <w:sz w:val="21"/>
      <w:szCs w:val="21"/>
    </w:rPr>
  </w:style>
  <w:style w:type="character" w:customStyle="1" w:styleId="17">
    <w:name w:val="批注文字 字符"/>
    <w:link w:val="2"/>
    <w:uiPriority w:val="0"/>
    <w:rPr>
      <w:kern w:val="2"/>
      <w:sz w:val="21"/>
    </w:rPr>
  </w:style>
  <w:style w:type="character" w:customStyle="1" w:styleId="18">
    <w:name w:val="纯文本 字符"/>
    <w:link w:val="4"/>
    <w:uiPriority w:val="99"/>
    <w:rPr>
      <w:rFonts w:ascii="宋体" w:hAnsi="Courier New"/>
      <w:kern w:val="2"/>
      <w:sz w:val="21"/>
    </w:rPr>
  </w:style>
  <w:style w:type="character" w:customStyle="1" w:styleId="19">
    <w:name w:val="页脚 字符"/>
    <w:link w:val="7"/>
    <w:uiPriority w:val="0"/>
    <w:rPr>
      <w:kern w:val="2"/>
      <w:sz w:val="18"/>
      <w:szCs w:val="18"/>
    </w:rPr>
  </w:style>
  <w:style w:type="character" w:customStyle="1" w:styleId="20">
    <w:name w:val="页眉 字符"/>
    <w:link w:val="8"/>
    <w:uiPriority w:val="0"/>
    <w:rPr>
      <w:kern w:val="2"/>
      <w:sz w:val="18"/>
      <w:szCs w:val="18"/>
    </w:rPr>
  </w:style>
  <w:style w:type="character" w:customStyle="1" w:styleId="21">
    <w:name w:val="批注主题 字符"/>
    <w:link w:val="10"/>
    <w:uiPriority w:val="0"/>
    <w:rPr>
      <w:b/>
      <w:bCs/>
      <w:kern w:val="2"/>
      <w:sz w:val="21"/>
    </w:rPr>
  </w:style>
  <w:style w:type="paragraph" w:customStyle="1" w:styleId="22">
    <w:name w:val="CM3"/>
    <w:basedOn w:val="1"/>
    <w:next w:val="1"/>
    <w:uiPriority w:val="0"/>
    <w:pPr>
      <w:autoSpaceDE w:val="0"/>
      <w:autoSpaceDN w:val="0"/>
      <w:adjustRightInd w:val="0"/>
      <w:spacing w:after="468"/>
      <w:jc w:val="left"/>
    </w:pPr>
    <w:rPr>
      <w:rFonts w:ascii="宋体"/>
      <w:kern w:val="0"/>
      <w:sz w:val="24"/>
      <w:szCs w:val="24"/>
    </w:rPr>
  </w:style>
  <w:style w:type="paragraph" w:customStyle="1" w:styleId="23">
    <w:name w:val=" Char Char Char Char Char Char Char Char Char"/>
    <w:basedOn w:val="1"/>
    <w:uiPriority w:val="0"/>
    <w:pPr>
      <w:numPr>
        <w:ilvl w:val="0"/>
        <w:numId w:val="1"/>
      </w:numPr>
    </w:pPr>
    <w:rPr>
      <w:sz w:val="24"/>
      <w:szCs w:val="24"/>
    </w:rPr>
  </w:style>
  <w:style w:type="paragraph" w:customStyle="1" w:styleId="24">
    <w:name w:val="CM2"/>
    <w:basedOn w:val="1"/>
    <w:next w:val="1"/>
    <w:uiPriority w:val="0"/>
    <w:pPr>
      <w:autoSpaceDE w:val="0"/>
      <w:autoSpaceDN w:val="0"/>
      <w:adjustRightInd w:val="0"/>
      <w:spacing w:line="511" w:lineRule="atLeast"/>
      <w:jc w:val="left"/>
    </w:pPr>
    <w:rPr>
      <w:rFonts w:ascii="宋体"/>
      <w:kern w:val="0"/>
      <w:sz w:val="24"/>
      <w:szCs w:val="24"/>
    </w:rPr>
  </w:style>
  <w:style w:type="paragraph" w:customStyle="1" w:styleId="25">
    <w:name w:val="Default"/>
    <w:uiPriority w:val="0"/>
    <w:pPr>
      <w:widowControl w:val="0"/>
      <w:autoSpaceDE w:val="0"/>
      <w:autoSpaceDN w:val="0"/>
      <w:adjustRightInd w:val="0"/>
    </w:pPr>
    <w:rPr>
      <w:rFonts w:ascii="宋体" w:hAnsi="Calibri" w:eastAsia="等线" w:cs="宋体"/>
      <w:color w:val="000000"/>
      <w:sz w:val="24"/>
      <w:szCs w:val="24"/>
      <w:lang w:val="en-US" w:eastAsia="zh-CN" w:bidi="ar-SA"/>
    </w:rPr>
  </w:style>
  <w:style w:type="character" w:customStyle="1" w:styleId="26">
    <w:name w:val="fontstyle01"/>
    <w:uiPriority w:val="0"/>
    <w:rPr>
      <w:rFonts w:hint="eastAsia" w:ascii="宋体" w:hAnsi="宋体" w:eastAsia="宋体"/>
      <w:color w:val="000000"/>
      <w:sz w:val="24"/>
      <w:szCs w:val="24"/>
    </w:rPr>
  </w:style>
  <w:style w:type="paragraph" w:customStyle="1" w:styleId="27">
    <w:name w:val="CM11"/>
    <w:basedOn w:val="1"/>
    <w:next w:val="1"/>
    <w:uiPriority w:val="0"/>
    <w:pPr>
      <w:autoSpaceDE w:val="0"/>
      <w:autoSpaceDN w:val="0"/>
      <w:adjustRightInd w:val="0"/>
      <w:spacing w:line="626" w:lineRule="atLeast"/>
      <w:jc w:val="left"/>
    </w:pPr>
    <w:rPr>
      <w:rFonts w:ascii="仿宋_GB2312" w:eastAsia="仿宋_GB2312"/>
      <w:kern w:val="0"/>
      <w:sz w:val="24"/>
      <w:szCs w:val="24"/>
    </w:rPr>
  </w:style>
  <w:style w:type="paragraph" w:customStyle="1" w:styleId="28">
    <w:name w:val="CM10"/>
    <w:basedOn w:val="25"/>
    <w:next w:val="25"/>
    <w:uiPriority w:val="0"/>
    <w:pPr>
      <w:spacing w:after="723"/>
    </w:pPr>
    <w:rPr>
      <w:rFonts w:ascii="黑体" w:hAnsi="Times New Roman" w:eastAsia="黑体" w:cs="Times New Roman"/>
      <w:color w:val="auto"/>
    </w:rPr>
  </w:style>
  <w:style w:type="paragraph" w:styleId="29">
    <w:name w:val="List Paragraph"/>
    <w:basedOn w:val="1"/>
    <w:qFormat/>
    <w:uiPriority w:val="34"/>
    <w:pPr>
      <w:ind w:firstLine="420" w:firstLineChars="200"/>
    </w:pPr>
  </w:style>
  <w:style w:type="paragraph" w:customStyle="1" w:styleId="30">
    <w:name w:val="_Style 29"/>
    <w:unhideWhenUsed/>
    <w:uiPriority w:val="99"/>
    <w:rPr>
      <w:rFonts w:ascii="Times New Roman" w:hAnsi="Times New Roman" w:eastAsia="等线" w:cs="Times New Roman"/>
      <w:kern w:val="2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179</Words>
  <Characters>1025</Characters>
  <Lines>8</Lines>
  <Paragraphs>2</Paragraphs>
  <TotalTime>4</TotalTime>
  <ScaleCrop>false</ScaleCrop>
  <LinksUpToDate>false</LinksUpToDate>
  <CharactersWithSpaces>1202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2018-04-09T06:33:00Z</dcterms:created>
  <dc:creator>qw</dc:creator>
  <cp:lastModifiedBy>海涛</cp:lastModifiedBy>
  <cp:lastPrinted>2017-05-27T01:49:00Z</cp:lastPrinted>
  <dcterms:modified xsi:type="dcterms:W3CDTF">2023-09-27T00:21:19Z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426E3178421044E48DCDE37279813C89_13</vt:lpwstr>
  </property>
</Properties>
</file>