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noWrap w:val="0"/>
            <w:vAlign w:val="top"/>
          </w:tcPr>
          <w:p>
            <w:pPr>
              <w:adjustRightInd w:val="0"/>
              <w:snapToGrid w:val="0"/>
              <w:spacing w:line="440" w:lineRule="exact"/>
              <w:rPr>
                <w:sz w:val="24"/>
              </w:rPr>
            </w:pPr>
            <w:r>
              <w:rPr>
                <w:sz w:val="24"/>
              </w:rPr>
              <w:t>证券代码：000881</w:t>
            </w:r>
          </w:p>
        </w:tc>
        <w:tc>
          <w:tcPr>
            <w:tcW w:w="1667" w:type="pct"/>
            <w:noWrap w:val="0"/>
            <w:vAlign w:val="top"/>
          </w:tcPr>
          <w:p>
            <w:pPr>
              <w:adjustRightInd w:val="0"/>
              <w:snapToGrid w:val="0"/>
              <w:spacing w:line="440" w:lineRule="exact"/>
              <w:jc w:val="center"/>
              <w:rPr>
                <w:sz w:val="24"/>
              </w:rPr>
            </w:pPr>
            <w:r>
              <w:rPr>
                <w:sz w:val="24"/>
              </w:rPr>
              <w:t>证券简称：中广核技</w:t>
            </w:r>
          </w:p>
        </w:tc>
        <w:tc>
          <w:tcPr>
            <w:tcW w:w="1667" w:type="pct"/>
            <w:noWrap w:val="0"/>
            <w:vAlign w:val="top"/>
          </w:tcPr>
          <w:p>
            <w:pPr>
              <w:adjustRightInd w:val="0"/>
              <w:snapToGrid w:val="0"/>
              <w:spacing w:line="440" w:lineRule="exact"/>
              <w:jc w:val="right"/>
              <w:rPr>
                <w:rFonts w:hint="default" w:eastAsia="宋体"/>
                <w:sz w:val="24"/>
                <w:lang w:val="en-US" w:eastAsia="zh-CN"/>
              </w:rPr>
            </w:pPr>
            <w:r>
              <w:rPr>
                <w:sz w:val="24"/>
                <w:highlight w:val="none"/>
              </w:rPr>
              <w:t>公告编号：</w:t>
            </w:r>
            <w:r>
              <w:rPr>
                <w:color w:val="auto"/>
                <w:sz w:val="24"/>
                <w:highlight w:val="none"/>
              </w:rPr>
              <w:t>202</w:t>
            </w:r>
            <w:r>
              <w:rPr>
                <w:rFonts w:hint="eastAsia"/>
                <w:color w:val="auto"/>
                <w:sz w:val="24"/>
                <w:highlight w:val="none"/>
              </w:rPr>
              <w:t>3</w:t>
            </w:r>
            <w:r>
              <w:rPr>
                <w:color w:val="auto"/>
                <w:sz w:val="24"/>
                <w:highlight w:val="none"/>
              </w:rPr>
              <w:t>-0</w:t>
            </w:r>
            <w:r>
              <w:rPr>
                <w:rFonts w:hint="eastAsia"/>
                <w:color w:val="auto"/>
                <w:sz w:val="24"/>
                <w:highlight w:val="none"/>
                <w:lang w:val="en-US" w:eastAsia="zh-CN"/>
              </w:rPr>
              <w:t>92</w:t>
            </w:r>
          </w:p>
        </w:tc>
      </w:tr>
    </w:tbl>
    <w:p>
      <w:pPr>
        <w:snapToGrid w:val="0"/>
        <w:spacing w:before="156" w:beforeLines="50"/>
        <w:jc w:val="center"/>
        <w:rPr>
          <w:b/>
          <w:sz w:val="36"/>
          <w:szCs w:val="36"/>
        </w:rPr>
      </w:pPr>
      <w:r>
        <w:rPr>
          <w:b/>
          <w:sz w:val="36"/>
          <w:szCs w:val="36"/>
        </w:rPr>
        <w:t>中广核核技术发展股份有限公司</w:t>
      </w:r>
    </w:p>
    <w:p>
      <w:pPr>
        <w:snapToGrid w:val="0"/>
        <w:jc w:val="center"/>
        <w:rPr>
          <w:b/>
          <w:sz w:val="36"/>
          <w:szCs w:val="36"/>
        </w:rPr>
      </w:pPr>
      <w:r>
        <w:rPr>
          <w:rFonts w:hint="eastAsia"/>
          <w:b/>
          <w:sz w:val="36"/>
          <w:szCs w:val="36"/>
        </w:rPr>
        <w:t>关于公司控股子公司申请破产清算的</w:t>
      </w:r>
      <w:r>
        <w:rPr>
          <w:rFonts w:hint="eastAsia"/>
          <w:b/>
          <w:sz w:val="36"/>
          <w:szCs w:val="36"/>
          <w:lang w:val="en-US" w:eastAsia="zh-CN"/>
        </w:rPr>
        <w:t>进展</w:t>
      </w:r>
      <w:r>
        <w:rPr>
          <w:rFonts w:hint="eastAsia"/>
          <w:b/>
          <w:sz w:val="36"/>
          <w:szCs w:val="36"/>
        </w:rPr>
        <w:t>公告</w:t>
      </w:r>
    </w:p>
    <w:p>
      <w:pPr>
        <w:snapToGrid w:val="0"/>
        <w:spacing w:before="156" w:beforeLines="50" w:line="360" w:lineRule="auto"/>
        <w:ind w:firstLine="422" w:firstLineChars="200"/>
        <w:rPr>
          <w:b/>
          <w:szCs w:val="21"/>
        </w:rPr>
      </w:pPr>
      <w:r>
        <w:rPr>
          <w:b/>
          <w:szCs w:val="21"/>
        </w:rPr>
        <w:t>本公司及董事会全体成员保证信息披露的内容真实、准确、完整，没有虚假记载、误导性陈述或者重大遗漏。</w:t>
      </w:r>
    </w:p>
    <w:p>
      <w:pPr>
        <w:adjustRightInd w:val="0"/>
        <w:snapToGrid w:val="0"/>
        <w:spacing w:line="360" w:lineRule="auto"/>
        <w:ind w:firstLine="482" w:firstLineChars="200"/>
        <w:outlineLvl w:val="0"/>
        <w:rPr>
          <w:rFonts w:hint="default" w:eastAsia="宋体"/>
          <w:b/>
          <w:sz w:val="24"/>
          <w:szCs w:val="24"/>
          <w:lang w:val="en-US" w:eastAsia="zh-CN"/>
        </w:rPr>
      </w:pPr>
      <w:r>
        <w:rPr>
          <w:b/>
          <w:sz w:val="24"/>
          <w:szCs w:val="24"/>
        </w:rPr>
        <w:t>一、</w:t>
      </w:r>
      <w:r>
        <w:rPr>
          <w:rFonts w:hint="eastAsia"/>
          <w:b/>
          <w:sz w:val="24"/>
          <w:szCs w:val="24"/>
          <w:lang w:val="en-US" w:eastAsia="zh-CN"/>
        </w:rPr>
        <w:t>破产申请概述</w:t>
      </w:r>
    </w:p>
    <w:p>
      <w:pPr>
        <w:adjustRightInd w:val="0"/>
        <w:snapToGrid w:val="0"/>
        <w:spacing w:before="50" w:after="50" w:line="360" w:lineRule="auto"/>
        <w:ind w:firstLine="480" w:firstLineChars="200"/>
        <w:rPr>
          <w:rFonts w:hint="eastAsia"/>
          <w:sz w:val="24"/>
          <w:szCs w:val="24"/>
          <w:lang w:val="en-US" w:eastAsia="zh-CN"/>
        </w:rPr>
      </w:pPr>
      <w:r>
        <w:rPr>
          <w:rFonts w:hint="eastAsia" w:eastAsia="宋体"/>
          <w:color w:val="auto"/>
          <w:sz w:val="24"/>
          <w:szCs w:val="24"/>
          <w:lang w:val="en-US" w:eastAsia="zh-CN"/>
        </w:rPr>
        <w:t>2023年9月26日</w:t>
      </w:r>
      <w:r>
        <w:rPr>
          <w:rFonts w:hint="eastAsia"/>
          <w:sz w:val="24"/>
          <w:szCs w:val="24"/>
          <w:lang w:val="en-US" w:eastAsia="zh-CN"/>
        </w:rPr>
        <w:t>，中广核核技术发展股份有限公司（以下简称“公司”</w:t>
      </w:r>
      <w:r>
        <w:rPr>
          <w:rFonts w:hint="eastAsia"/>
          <w:color w:val="auto"/>
          <w:sz w:val="24"/>
          <w:szCs w:val="24"/>
          <w:lang w:val="en-US" w:eastAsia="zh-CN"/>
        </w:rPr>
        <w:t>）第十届董事会第十次会议</w:t>
      </w:r>
      <w:r>
        <w:rPr>
          <w:rFonts w:hint="eastAsia"/>
          <w:sz w:val="24"/>
          <w:szCs w:val="24"/>
          <w:lang w:val="en-US" w:eastAsia="zh-CN"/>
        </w:rPr>
        <w:t>审议通过了《关于汇邦投资、五洲成大等六家公司破产处置的议案》，公司董事会同意大连国合汇邦房地产投资管理有限公司（含其下属全资子公司3家）、大连五洲成大建设发展有限公司（含其下属全资子公司1家）破产清算。具体内容详见2023年9月28日公司在巨潮资讯网（www.cninfo.com.cn）、上海证券报、证券时报披露的相关内容。</w:t>
      </w:r>
    </w:p>
    <w:p>
      <w:pPr>
        <w:adjustRightInd w:val="0"/>
        <w:snapToGrid w:val="0"/>
        <w:spacing w:before="50" w:after="50" w:line="360" w:lineRule="auto"/>
        <w:ind w:firstLine="480" w:firstLineChars="200"/>
        <w:rPr>
          <w:rFonts w:hint="default"/>
          <w:sz w:val="24"/>
          <w:szCs w:val="24"/>
          <w:lang w:val="en-US" w:eastAsia="zh-CN"/>
        </w:rPr>
      </w:pPr>
      <w:r>
        <w:rPr>
          <w:rFonts w:hint="eastAsia"/>
          <w:sz w:val="24"/>
          <w:szCs w:val="24"/>
          <w:lang w:val="en-US" w:eastAsia="zh-CN"/>
        </w:rPr>
        <w:t>大连国合汇邦房地产投资管理有限公司（以下简称“国合汇邦”）于2023年9月27日以其明显不能清偿到期债务，并且资产不足以清偿全部债务为由，向大连市西岗区人民法院申请进行破产清算。</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大连市西岗区人民法院于2023年9月28日出具民事裁定书【（2023）辽0203破申5-1号】，裁定如下：本院认为，申请人属于大连市西岗区市场监督管理局核准登记的企业，对于申请人的破产清算申请，本院有管辖权。债务人大连国合汇邦房地产投资管理有限公司提交的申请材料显示其已资不抵债，不能清偿到期债权，已具备破产原因。申请人提出的申请符合法律规定，依法应予准许。依据《中华人民共和国企业破产法》第二条、第三条、第七条第一款、第十条之规定，裁定如下：受理大连国合汇邦房地产投资管理有限公司的破产清算申请。</w:t>
      </w:r>
    </w:p>
    <w:p>
      <w:pPr>
        <w:adjustRightInd w:val="0"/>
        <w:snapToGrid w:val="0"/>
        <w:spacing w:before="50" w:after="50" w:line="360" w:lineRule="auto"/>
        <w:ind w:firstLine="482" w:firstLineChars="200"/>
        <w:rPr>
          <w:rFonts w:hint="default"/>
          <w:b/>
          <w:bCs/>
          <w:sz w:val="24"/>
          <w:szCs w:val="24"/>
          <w:lang w:val="en-US" w:eastAsia="zh-CN"/>
        </w:rPr>
      </w:pPr>
      <w:r>
        <w:rPr>
          <w:rFonts w:hint="eastAsia"/>
          <w:b/>
          <w:bCs/>
          <w:sz w:val="24"/>
          <w:szCs w:val="24"/>
          <w:lang w:val="en-US" w:eastAsia="zh-CN"/>
        </w:rPr>
        <w:t>二、法院指定管理人情况</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highlight w:val="none"/>
          <w:lang w:val="en-US" w:eastAsia="zh-CN"/>
        </w:rPr>
        <w:t>大连市西岗区人民法院于2023年9月28日出具决定书【（2023）辽0203破5-1号】，主要内容如下：依照《中华人民共和国企业破产法》第二十二条第一款、第二十四条第一款、《最高人民法院关于审理企业破产案件指定管理人的规定》第二十七条之规定，指</w:t>
      </w:r>
      <w:r>
        <w:rPr>
          <w:rFonts w:hint="eastAsia"/>
          <w:sz w:val="24"/>
          <w:szCs w:val="24"/>
          <w:lang w:val="en-US" w:eastAsia="zh-CN"/>
        </w:rPr>
        <w:t>定上海市</w:t>
      </w:r>
      <w:bookmarkStart w:id="0" w:name="_GoBack"/>
      <w:bookmarkEnd w:id="0"/>
      <w:r>
        <w:rPr>
          <w:rFonts w:hint="eastAsia" w:ascii="宋体" w:hAnsi="宋体" w:eastAsia="宋体" w:cs="宋体"/>
          <w:sz w:val="24"/>
          <w:szCs w:val="24"/>
          <w:lang w:val="en-US" w:eastAsia="zh-CN"/>
        </w:rPr>
        <w:t>建纬(大连)律</w:t>
      </w:r>
      <w:r>
        <w:rPr>
          <w:rFonts w:hint="eastAsia"/>
          <w:sz w:val="24"/>
          <w:szCs w:val="24"/>
          <w:lang w:val="en-US" w:eastAsia="zh-CN"/>
        </w:rPr>
        <w:t>师事务所担任大连国合汇邦房地产投资管理有限公司管理人。管理人职责如下：</w:t>
      </w:r>
    </w:p>
    <w:p>
      <w:pPr>
        <w:adjustRightInd w:val="0"/>
        <w:snapToGrid w:val="0"/>
        <w:spacing w:before="50" w:after="50"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(一)接管债务人的财产、印章和账簿、文书等资料</w:t>
      </w:r>
      <w:r>
        <w:rPr>
          <w:rFonts w:hint="eastAsia" w:ascii="宋体" w:hAnsi="宋体" w:cs="宋体"/>
          <w:sz w:val="24"/>
          <w:szCs w:val="24"/>
          <w:lang w:val="en-US" w:eastAsia="zh-CN"/>
        </w:rPr>
        <w:t>；</w:t>
      </w:r>
    </w:p>
    <w:p>
      <w:pPr>
        <w:adjustRightInd w:val="0"/>
        <w:snapToGrid w:val="0"/>
        <w:spacing w:before="50" w:after="50"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(二)调查债务人财产状况，制作财产状况报告</w:t>
      </w:r>
      <w:r>
        <w:rPr>
          <w:rFonts w:hint="eastAsia" w:ascii="宋体" w:hAnsi="宋体" w:cs="宋体"/>
          <w:sz w:val="24"/>
          <w:szCs w:val="24"/>
          <w:lang w:val="en-US" w:eastAsia="zh-CN"/>
        </w:rPr>
        <w:t>；</w:t>
      </w:r>
    </w:p>
    <w:p>
      <w:pPr>
        <w:adjustRightInd w:val="0"/>
        <w:snapToGrid w:val="0"/>
        <w:spacing w:before="50" w:after="50"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(三)决定债务人的内部管理事务</w:t>
      </w:r>
      <w:r>
        <w:rPr>
          <w:rFonts w:hint="eastAsia" w:ascii="宋体" w:hAnsi="宋体" w:cs="宋体"/>
          <w:sz w:val="24"/>
          <w:szCs w:val="24"/>
          <w:lang w:val="en-US" w:eastAsia="zh-CN"/>
        </w:rPr>
        <w:t>；</w:t>
      </w:r>
    </w:p>
    <w:p>
      <w:pPr>
        <w:adjustRightInd w:val="0"/>
        <w:snapToGrid w:val="0"/>
        <w:spacing w:before="50" w:after="50"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(四)决定债务人的日常开支和其他必要开支</w:t>
      </w:r>
      <w:r>
        <w:rPr>
          <w:rFonts w:hint="eastAsia" w:ascii="宋体" w:hAnsi="宋体" w:cs="宋体"/>
          <w:sz w:val="24"/>
          <w:szCs w:val="24"/>
          <w:lang w:val="en-US" w:eastAsia="zh-CN"/>
        </w:rPr>
        <w:t>；</w:t>
      </w:r>
    </w:p>
    <w:p>
      <w:pPr>
        <w:adjustRightInd w:val="0"/>
        <w:snapToGrid w:val="0"/>
        <w:spacing w:before="50" w:after="50"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(五)在第一次债权人会议召开之前，决定继续或者停止债务人的营业</w:t>
      </w:r>
      <w:r>
        <w:rPr>
          <w:rFonts w:hint="eastAsia" w:ascii="宋体" w:hAnsi="宋体" w:cs="宋体"/>
          <w:sz w:val="24"/>
          <w:szCs w:val="24"/>
          <w:lang w:val="en-US" w:eastAsia="zh-CN"/>
        </w:rPr>
        <w:t>；</w:t>
      </w:r>
    </w:p>
    <w:p>
      <w:pPr>
        <w:adjustRightInd w:val="0"/>
        <w:snapToGrid w:val="0"/>
        <w:spacing w:before="50" w:after="50"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(六)管理和处分债务人的财产</w:t>
      </w:r>
      <w:r>
        <w:rPr>
          <w:rFonts w:hint="eastAsia" w:ascii="宋体" w:hAnsi="宋体" w:cs="宋体"/>
          <w:sz w:val="24"/>
          <w:szCs w:val="24"/>
          <w:lang w:val="en-US" w:eastAsia="zh-CN"/>
        </w:rPr>
        <w:t>；</w:t>
      </w:r>
    </w:p>
    <w:p>
      <w:pPr>
        <w:adjustRightInd w:val="0"/>
        <w:snapToGrid w:val="0"/>
        <w:spacing w:before="50" w:after="50"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(七)代表债务人参加诉讼、仲裁或者其他法律程序</w:t>
      </w:r>
      <w:r>
        <w:rPr>
          <w:rFonts w:hint="eastAsia" w:ascii="宋体" w:hAnsi="宋体" w:cs="宋体"/>
          <w:sz w:val="24"/>
          <w:szCs w:val="24"/>
          <w:lang w:val="en-US" w:eastAsia="zh-CN"/>
        </w:rPr>
        <w:t>；</w:t>
      </w:r>
    </w:p>
    <w:p>
      <w:pPr>
        <w:adjustRightInd w:val="0"/>
        <w:snapToGrid w:val="0"/>
        <w:spacing w:before="50" w:after="50"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(八)提议召开债权人会议</w:t>
      </w:r>
      <w:r>
        <w:rPr>
          <w:rFonts w:hint="eastAsia" w:ascii="宋体" w:hAnsi="宋体" w:cs="宋体"/>
          <w:sz w:val="24"/>
          <w:szCs w:val="24"/>
          <w:lang w:val="en-US" w:eastAsia="zh-CN"/>
        </w:rPr>
        <w:t>；</w:t>
      </w:r>
    </w:p>
    <w:p>
      <w:pPr>
        <w:adjustRightInd w:val="0"/>
        <w:snapToGrid w:val="0"/>
        <w:spacing w:before="50" w:after="50" w:line="360" w:lineRule="auto"/>
        <w:ind w:firstLine="480" w:firstLineChars="200"/>
        <w:rPr>
          <w:rFonts w:hint="eastAsia" w:ascii="宋体" w:hAnsi="宋体" w:cs="宋体"/>
          <w:sz w:val="24"/>
          <w:szCs w:val="24"/>
          <w:lang w:val="en-US" w:eastAsia="zh-CN"/>
        </w:rPr>
      </w:pPr>
      <w:r>
        <w:rPr>
          <w:rFonts w:hint="eastAsia" w:ascii="宋体" w:hAnsi="宋体" w:eastAsia="宋体" w:cs="宋体"/>
          <w:sz w:val="24"/>
          <w:szCs w:val="24"/>
          <w:lang w:val="en-US" w:eastAsia="zh-CN"/>
        </w:rPr>
        <w:t>(九)本院认为管理人应当履行的其他职责</w:t>
      </w:r>
      <w:r>
        <w:rPr>
          <w:rFonts w:hint="eastAsia" w:ascii="宋体" w:hAnsi="宋体" w:cs="宋体"/>
          <w:sz w:val="24"/>
          <w:szCs w:val="24"/>
          <w:lang w:val="en-US" w:eastAsia="zh-CN"/>
        </w:rPr>
        <w:t>。</w:t>
      </w:r>
    </w:p>
    <w:p>
      <w:pPr>
        <w:adjustRightInd w:val="0"/>
        <w:snapToGrid w:val="0"/>
        <w:spacing w:before="50" w:after="50" w:line="360" w:lineRule="auto"/>
        <w:ind w:firstLine="482" w:firstLineChars="200"/>
        <w:rPr>
          <w:rFonts w:hint="default" w:ascii="宋体" w:hAnsi="宋体" w:cs="宋体"/>
          <w:b/>
          <w:bCs/>
          <w:sz w:val="24"/>
          <w:szCs w:val="24"/>
          <w:lang w:val="en-US" w:eastAsia="zh-CN"/>
        </w:rPr>
      </w:pPr>
      <w:r>
        <w:rPr>
          <w:rFonts w:hint="eastAsia" w:ascii="宋体" w:hAnsi="宋体" w:cs="宋体"/>
          <w:b/>
          <w:bCs/>
          <w:sz w:val="24"/>
          <w:szCs w:val="24"/>
          <w:lang w:val="en-US" w:eastAsia="zh-CN"/>
        </w:rPr>
        <w:t>三、债权人会议情况</w:t>
      </w:r>
    </w:p>
    <w:p>
      <w:pPr>
        <w:adjustRightInd w:val="0"/>
        <w:snapToGrid w:val="0"/>
        <w:spacing w:before="50" w:after="50" w:line="360" w:lineRule="auto"/>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大连市西岗区人民法院定</w:t>
      </w:r>
      <w:r>
        <w:rPr>
          <w:rFonts w:hint="default" w:ascii="Times New Roman" w:hAnsi="Times New Roman" w:cs="Times New Roman"/>
          <w:sz w:val="24"/>
          <w:szCs w:val="24"/>
          <w:lang w:val="en-US" w:eastAsia="zh-CN"/>
        </w:rPr>
        <w:t>于2023年11月20日9时在</w:t>
      </w:r>
      <w:r>
        <w:rPr>
          <w:rFonts w:hint="eastAsia" w:ascii="宋体" w:hAnsi="宋体" w:cs="宋体"/>
          <w:sz w:val="24"/>
          <w:szCs w:val="24"/>
          <w:lang w:val="en-US" w:eastAsia="zh-CN"/>
        </w:rPr>
        <w:t>第八法庭召开第一次债权人会议。</w:t>
      </w:r>
    </w:p>
    <w:p>
      <w:pPr>
        <w:widowControl w:val="0"/>
        <w:numPr>
          <w:ilvl w:val="0"/>
          <w:numId w:val="0"/>
        </w:numPr>
        <w:adjustRightInd w:val="0"/>
        <w:snapToGrid w:val="0"/>
        <w:spacing w:before="50" w:after="50" w:line="360" w:lineRule="auto"/>
        <w:ind w:firstLine="482" w:firstLineChars="200"/>
        <w:jc w:val="both"/>
        <w:rPr>
          <w:rFonts w:hint="default"/>
          <w:b/>
          <w:bCs/>
          <w:sz w:val="24"/>
          <w:szCs w:val="24"/>
          <w:lang w:val="en-US" w:eastAsia="zh-CN"/>
        </w:rPr>
      </w:pPr>
      <w:r>
        <w:rPr>
          <w:rFonts w:hint="eastAsia"/>
          <w:b/>
          <w:bCs/>
          <w:sz w:val="24"/>
          <w:szCs w:val="24"/>
          <w:lang w:val="en-US" w:eastAsia="zh-CN"/>
        </w:rPr>
        <w:t>四、其他说明</w:t>
      </w:r>
    </w:p>
    <w:p>
      <w:pPr>
        <w:widowControl w:val="0"/>
        <w:numPr>
          <w:ilvl w:val="0"/>
          <w:numId w:val="0"/>
        </w:numPr>
        <w:adjustRightInd w:val="0"/>
        <w:snapToGrid w:val="0"/>
        <w:spacing w:before="50" w:after="50" w:line="360" w:lineRule="auto"/>
        <w:ind w:firstLine="480" w:firstLineChars="200"/>
        <w:jc w:val="both"/>
        <w:rPr>
          <w:rFonts w:hint="default"/>
          <w:sz w:val="24"/>
          <w:szCs w:val="24"/>
          <w:highlight w:val="none"/>
          <w:lang w:val="en-US" w:eastAsia="zh-CN"/>
        </w:rPr>
      </w:pPr>
      <w:r>
        <w:rPr>
          <w:rFonts w:hint="eastAsia"/>
          <w:sz w:val="24"/>
          <w:szCs w:val="24"/>
          <w:highlight w:val="none"/>
          <w:lang w:val="en-US" w:eastAsia="zh-CN"/>
        </w:rPr>
        <w:t>破产清算对公司的影响详见2023年9月28日公司在巨潮资讯网（www.cninfo.com.cn）、上海证券报、证券时报披露的相关内容。国合汇邦破产清算对公司的最终影响将依据破产清算结果确定，公司将</w:t>
      </w:r>
      <w:r>
        <w:rPr>
          <w:rFonts w:hint="default"/>
          <w:sz w:val="24"/>
          <w:szCs w:val="24"/>
          <w:highlight w:val="none"/>
          <w:lang w:val="en-US" w:eastAsia="zh-CN"/>
        </w:rPr>
        <w:t>根据破产清算事项的进展及时履行信息披露义务，敬请广大投资者关注后续公告并注意投资风险。</w:t>
      </w:r>
    </w:p>
    <w:p>
      <w:pPr>
        <w:snapToGrid w:val="0"/>
        <w:spacing w:line="360" w:lineRule="auto"/>
        <w:ind w:firstLine="480" w:firstLineChars="200"/>
        <w:rPr>
          <w:sz w:val="24"/>
          <w:szCs w:val="24"/>
        </w:rPr>
      </w:pPr>
      <w:r>
        <w:rPr>
          <w:sz w:val="24"/>
          <w:szCs w:val="24"/>
        </w:rPr>
        <w:t>特此公告。</w:t>
      </w:r>
    </w:p>
    <w:p>
      <w:pPr>
        <w:snapToGrid w:val="0"/>
        <w:spacing w:line="360" w:lineRule="auto"/>
        <w:ind w:firstLine="480" w:firstLineChars="200"/>
        <w:rPr>
          <w:sz w:val="24"/>
          <w:szCs w:val="24"/>
        </w:rPr>
      </w:pPr>
    </w:p>
    <w:p>
      <w:pPr>
        <w:snapToGrid w:val="0"/>
        <w:spacing w:line="360" w:lineRule="auto"/>
        <w:ind w:firstLine="480" w:firstLineChars="200"/>
        <w:rPr>
          <w:sz w:val="24"/>
          <w:szCs w:val="24"/>
        </w:rPr>
      </w:pPr>
    </w:p>
    <w:p>
      <w:pPr>
        <w:snapToGrid w:val="0"/>
        <w:spacing w:line="360" w:lineRule="auto"/>
        <w:ind w:firstLine="480" w:firstLineChars="200"/>
        <w:rPr>
          <w:sz w:val="24"/>
          <w:szCs w:val="24"/>
        </w:rPr>
      </w:pPr>
    </w:p>
    <w:p>
      <w:pPr>
        <w:snapToGrid w:val="0"/>
        <w:spacing w:line="360" w:lineRule="auto"/>
        <w:ind w:firstLine="482" w:firstLineChars="200"/>
        <w:jc w:val="right"/>
        <w:rPr>
          <w:b/>
          <w:sz w:val="24"/>
          <w:szCs w:val="24"/>
        </w:rPr>
      </w:pPr>
      <w:r>
        <w:rPr>
          <w:b/>
          <w:sz w:val="24"/>
          <w:szCs w:val="24"/>
        </w:rPr>
        <w:t>中广核核技术发展股份有限公司</w:t>
      </w:r>
    </w:p>
    <w:p>
      <w:pPr>
        <w:snapToGrid w:val="0"/>
        <w:spacing w:line="360" w:lineRule="auto"/>
        <w:ind w:firstLine="482" w:firstLineChars="200"/>
        <w:jc w:val="right"/>
        <w:rPr>
          <w:b/>
          <w:sz w:val="24"/>
          <w:szCs w:val="24"/>
        </w:rPr>
      </w:pPr>
      <w:r>
        <w:rPr>
          <w:b/>
          <w:sz w:val="24"/>
          <w:szCs w:val="24"/>
        </w:rPr>
        <w:t>董事会</w:t>
      </w:r>
    </w:p>
    <w:p>
      <w:pPr>
        <w:snapToGrid w:val="0"/>
        <w:spacing w:line="360" w:lineRule="auto"/>
        <w:ind w:firstLine="482" w:firstLineChars="200"/>
        <w:jc w:val="right"/>
        <w:rPr>
          <w:rFonts w:hint="eastAsia"/>
          <w:b/>
          <w:color w:val="auto"/>
          <w:sz w:val="24"/>
          <w:szCs w:val="24"/>
        </w:rPr>
      </w:pPr>
      <w:r>
        <w:rPr>
          <w:b/>
          <w:color w:val="auto"/>
          <w:sz w:val="24"/>
          <w:szCs w:val="24"/>
        </w:rPr>
        <w:t>202</w:t>
      </w:r>
      <w:r>
        <w:rPr>
          <w:rFonts w:hint="eastAsia"/>
          <w:b/>
          <w:color w:val="auto"/>
          <w:sz w:val="24"/>
          <w:szCs w:val="24"/>
        </w:rPr>
        <w:t>3</w:t>
      </w:r>
      <w:r>
        <w:rPr>
          <w:b/>
          <w:color w:val="auto"/>
          <w:sz w:val="24"/>
          <w:szCs w:val="24"/>
        </w:rPr>
        <w:t>年</w:t>
      </w:r>
      <w:r>
        <w:rPr>
          <w:rFonts w:hint="eastAsia"/>
          <w:b/>
          <w:color w:val="auto"/>
          <w:sz w:val="24"/>
          <w:szCs w:val="24"/>
          <w:lang w:val="en-US" w:eastAsia="zh-CN"/>
        </w:rPr>
        <w:t>10</w:t>
      </w:r>
      <w:r>
        <w:rPr>
          <w:b/>
          <w:color w:val="auto"/>
          <w:sz w:val="24"/>
          <w:szCs w:val="24"/>
        </w:rPr>
        <w:t>月</w:t>
      </w:r>
      <w:r>
        <w:rPr>
          <w:rFonts w:hint="eastAsia"/>
          <w:b/>
          <w:color w:val="auto"/>
          <w:sz w:val="24"/>
          <w:szCs w:val="24"/>
          <w:lang w:val="en-US" w:eastAsia="zh-CN"/>
        </w:rPr>
        <w:t>11</w:t>
      </w:r>
      <w:r>
        <w:rPr>
          <w:b/>
          <w:color w:val="auto"/>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CC0007"/>
    <w:multiLevelType w:val="singleLevel"/>
    <w:tmpl w:val="18CC0007"/>
    <w:lvl w:ilvl="0" w:tentative="0">
      <w:start w:val="6"/>
      <w:numFmt w:val="decimal"/>
      <w:pStyle w:val="23"/>
      <w:lvlText w:val="%1、"/>
      <w:legacy w:legacy="1" w:legacySpace="0" w:legacyIndent="465"/>
      <w:lvlJc w:val="left"/>
      <w:pPr>
        <w:ind w:left="1035" w:hanging="465"/>
      </w:pPr>
      <w:rPr>
        <w:rFonts w:hint="eastAsia" w:ascii="楷体_GB2312" w:eastAsia="楷体_GB2312"/>
        <w:b w:val="0"/>
        <w:i w:val="0"/>
        <w:sz w:val="2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B07E69"/>
    <w:rsid w:val="000018E4"/>
    <w:rsid w:val="00001B05"/>
    <w:rsid w:val="00001CCA"/>
    <w:rsid w:val="00001F37"/>
    <w:rsid w:val="00003433"/>
    <w:rsid w:val="0000729F"/>
    <w:rsid w:val="00013BAD"/>
    <w:rsid w:val="00013DE7"/>
    <w:rsid w:val="0001484C"/>
    <w:rsid w:val="00020AC4"/>
    <w:rsid w:val="000222C4"/>
    <w:rsid w:val="00024767"/>
    <w:rsid w:val="000252E3"/>
    <w:rsid w:val="00027656"/>
    <w:rsid w:val="000315F7"/>
    <w:rsid w:val="00032084"/>
    <w:rsid w:val="00035F47"/>
    <w:rsid w:val="000364D6"/>
    <w:rsid w:val="000405F2"/>
    <w:rsid w:val="00040745"/>
    <w:rsid w:val="00040E2A"/>
    <w:rsid w:val="000412A4"/>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2129"/>
    <w:rsid w:val="00062E11"/>
    <w:rsid w:val="00063A9B"/>
    <w:rsid w:val="00063F7F"/>
    <w:rsid w:val="000645B1"/>
    <w:rsid w:val="00064887"/>
    <w:rsid w:val="0006546C"/>
    <w:rsid w:val="00081090"/>
    <w:rsid w:val="00081A66"/>
    <w:rsid w:val="000822BE"/>
    <w:rsid w:val="000828BD"/>
    <w:rsid w:val="00082936"/>
    <w:rsid w:val="00086615"/>
    <w:rsid w:val="000868C9"/>
    <w:rsid w:val="00090342"/>
    <w:rsid w:val="00093C0D"/>
    <w:rsid w:val="000A02FE"/>
    <w:rsid w:val="000A68BD"/>
    <w:rsid w:val="000B0888"/>
    <w:rsid w:val="000B1D4C"/>
    <w:rsid w:val="000B22DD"/>
    <w:rsid w:val="000B3357"/>
    <w:rsid w:val="000B3495"/>
    <w:rsid w:val="000C0E38"/>
    <w:rsid w:val="000C0FE7"/>
    <w:rsid w:val="000C398E"/>
    <w:rsid w:val="000C50D1"/>
    <w:rsid w:val="000C5E04"/>
    <w:rsid w:val="000C71E5"/>
    <w:rsid w:val="000D1032"/>
    <w:rsid w:val="000D2D28"/>
    <w:rsid w:val="000D3D05"/>
    <w:rsid w:val="000D6F96"/>
    <w:rsid w:val="000D7118"/>
    <w:rsid w:val="000E03B2"/>
    <w:rsid w:val="000E4970"/>
    <w:rsid w:val="000E4DC9"/>
    <w:rsid w:val="000E4FF5"/>
    <w:rsid w:val="000E6CD7"/>
    <w:rsid w:val="000F0B77"/>
    <w:rsid w:val="000F26C4"/>
    <w:rsid w:val="000F33E2"/>
    <w:rsid w:val="000F3D49"/>
    <w:rsid w:val="000F3FEE"/>
    <w:rsid w:val="000F4132"/>
    <w:rsid w:val="000F55F2"/>
    <w:rsid w:val="000F69B3"/>
    <w:rsid w:val="000F6D10"/>
    <w:rsid w:val="000F7775"/>
    <w:rsid w:val="001008A5"/>
    <w:rsid w:val="00101550"/>
    <w:rsid w:val="00106F91"/>
    <w:rsid w:val="001077F4"/>
    <w:rsid w:val="0011228F"/>
    <w:rsid w:val="001132CB"/>
    <w:rsid w:val="00113D3C"/>
    <w:rsid w:val="001149D3"/>
    <w:rsid w:val="00120AE3"/>
    <w:rsid w:val="00121480"/>
    <w:rsid w:val="00122502"/>
    <w:rsid w:val="00122815"/>
    <w:rsid w:val="00122928"/>
    <w:rsid w:val="00123294"/>
    <w:rsid w:val="00123D1A"/>
    <w:rsid w:val="001251EB"/>
    <w:rsid w:val="00127F6A"/>
    <w:rsid w:val="0013019C"/>
    <w:rsid w:val="00130517"/>
    <w:rsid w:val="001318C3"/>
    <w:rsid w:val="00132C15"/>
    <w:rsid w:val="001330A5"/>
    <w:rsid w:val="00135267"/>
    <w:rsid w:val="0013696E"/>
    <w:rsid w:val="00136AC4"/>
    <w:rsid w:val="00140B6F"/>
    <w:rsid w:val="00141CE9"/>
    <w:rsid w:val="00142DF0"/>
    <w:rsid w:val="00143646"/>
    <w:rsid w:val="00147D93"/>
    <w:rsid w:val="00150D93"/>
    <w:rsid w:val="00152F22"/>
    <w:rsid w:val="00155356"/>
    <w:rsid w:val="001619BE"/>
    <w:rsid w:val="001672F9"/>
    <w:rsid w:val="001711B8"/>
    <w:rsid w:val="00171F37"/>
    <w:rsid w:val="001735A0"/>
    <w:rsid w:val="00174E35"/>
    <w:rsid w:val="00175408"/>
    <w:rsid w:val="001758B5"/>
    <w:rsid w:val="00175CBF"/>
    <w:rsid w:val="001779E1"/>
    <w:rsid w:val="0018038D"/>
    <w:rsid w:val="00180636"/>
    <w:rsid w:val="00182210"/>
    <w:rsid w:val="0018364A"/>
    <w:rsid w:val="00184563"/>
    <w:rsid w:val="001851C6"/>
    <w:rsid w:val="00186CD1"/>
    <w:rsid w:val="00190AA3"/>
    <w:rsid w:val="0019389A"/>
    <w:rsid w:val="00193EE4"/>
    <w:rsid w:val="0019426B"/>
    <w:rsid w:val="001943AE"/>
    <w:rsid w:val="00196DD8"/>
    <w:rsid w:val="001A077E"/>
    <w:rsid w:val="001A0C62"/>
    <w:rsid w:val="001A198A"/>
    <w:rsid w:val="001A26DE"/>
    <w:rsid w:val="001A27C9"/>
    <w:rsid w:val="001A3E5F"/>
    <w:rsid w:val="001A6CF4"/>
    <w:rsid w:val="001A6DBB"/>
    <w:rsid w:val="001A726D"/>
    <w:rsid w:val="001A75E0"/>
    <w:rsid w:val="001B1368"/>
    <w:rsid w:val="001B46CC"/>
    <w:rsid w:val="001B71DD"/>
    <w:rsid w:val="001C1F46"/>
    <w:rsid w:val="001C3BDD"/>
    <w:rsid w:val="001C55C8"/>
    <w:rsid w:val="001D1554"/>
    <w:rsid w:val="001D1FD2"/>
    <w:rsid w:val="001D27C2"/>
    <w:rsid w:val="001D4F4C"/>
    <w:rsid w:val="001D7325"/>
    <w:rsid w:val="001E504C"/>
    <w:rsid w:val="001E5811"/>
    <w:rsid w:val="001E5A48"/>
    <w:rsid w:val="001F1297"/>
    <w:rsid w:val="001F5845"/>
    <w:rsid w:val="001F6AA1"/>
    <w:rsid w:val="001F7A38"/>
    <w:rsid w:val="00200618"/>
    <w:rsid w:val="00203CC6"/>
    <w:rsid w:val="002042D4"/>
    <w:rsid w:val="002046EF"/>
    <w:rsid w:val="0021237C"/>
    <w:rsid w:val="00213050"/>
    <w:rsid w:val="00215345"/>
    <w:rsid w:val="0021591A"/>
    <w:rsid w:val="00217950"/>
    <w:rsid w:val="00221786"/>
    <w:rsid w:val="002219F2"/>
    <w:rsid w:val="00223FEE"/>
    <w:rsid w:val="00225612"/>
    <w:rsid w:val="00227D09"/>
    <w:rsid w:val="00231432"/>
    <w:rsid w:val="00232CED"/>
    <w:rsid w:val="00241B2A"/>
    <w:rsid w:val="00241C22"/>
    <w:rsid w:val="0024570C"/>
    <w:rsid w:val="00245974"/>
    <w:rsid w:val="0024605D"/>
    <w:rsid w:val="002462C7"/>
    <w:rsid w:val="00253C07"/>
    <w:rsid w:val="00253EB5"/>
    <w:rsid w:val="002541F8"/>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4406"/>
    <w:rsid w:val="002815FE"/>
    <w:rsid w:val="002844B8"/>
    <w:rsid w:val="0028583F"/>
    <w:rsid w:val="00285ECD"/>
    <w:rsid w:val="00286AE0"/>
    <w:rsid w:val="0029131D"/>
    <w:rsid w:val="00292622"/>
    <w:rsid w:val="00292860"/>
    <w:rsid w:val="00294C3D"/>
    <w:rsid w:val="00295EA0"/>
    <w:rsid w:val="00296EE8"/>
    <w:rsid w:val="002A4FCB"/>
    <w:rsid w:val="002A54F9"/>
    <w:rsid w:val="002A5C87"/>
    <w:rsid w:val="002B03AF"/>
    <w:rsid w:val="002B22B3"/>
    <w:rsid w:val="002C4293"/>
    <w:rsid w:val="002D21A8"/>
    <w:rsid w:val="002D3152"/>
    <w:rsid w:val="002D4AB5"/>
    <w:rsid w:val="002D746D"/>
    <w:rsid w:val="002D7DFE"/>
    <w:rsid w:val="002E024D"/>
    <w:rsid w:val="002E03A2"/>
    <w:rsid w:val="002E0FED"/>
    <w:rsid w:val="002E3DE1"/>
    <w:rsid w:val="002E7010"/>
    <w:rsid w:val="002E7E85"/>
    <w:rsid w:val="002E7F16"/>
    <w:rsid w:val="002F0134"/>
    <w:rsid w:val="002F15EF"/>
    <w:rsid w:val="002F6A0E"/>
    <w:rsid w:val="0030127F"/>
    <w:rsid w:val="0030260F"/>
    <w:rsid w:val="00302905"/>
    <w:rsid w:val="003035D6"/>
    <w:rsid w:val="003043E1"/>
    <w:rsid w:val="003062F8"/>
    <w:rsid w:val="003063A6"/>
    <w:rsid w:val="00310B85"/>
    <w:rsid w:val="00310EFD"/>
    <w:rsid w:val="0031131E"/>
    <w:rsid w:val="003134E1"/>
    <w:rsid w:val="00315795"/>
    <w:rsid w:val="00317F0E"/>
    <w:rsid w:val="0032030F"/>
    <w:rsid w:val="00320ACB"/>
    <w:rsid w:val="0032419B"/>
    <w:rsid w:val="00326EE7"/>
    <w:rsid w:val="00327C50"/>
    <w:rsid w:val="003318C5"/>
    <w:rsid w:val="00331EDD"/>
    <w:rsid w:val="00332548"/>
    <w:rsid w:val="0033435E"/>
    <w:rsid w:val="00337925"/>
    <w:rsid w:val="00344860"/>
    <w:rsid w:val="00346C94"/>
    <w:rsid w:val="003505F5"/>
    <w:rsid w:val="003514E4"/>
    <w:rsid w:val="00352FDF"/>
    <w:rsid w:val="003539D7"/>
    <w:rsid w:val="00354346"/>
    <w:rsid w:val="003546AA"/>
    <w:rsid w:val="00356450"/>
    <w:rsid w:val="00357CAD"/>
    <w:rsid w:val="00360CC9"/>
    <w:rsid w:val="00360E17"/>
    <w:rsid w:val="00362E93"/>
    <w:rsid w:val="00362EAB"/>
    <w:rsid w:val="003638CC"/>
    <w:rsid w:val="00364296"/>
    <w:rsid w:val="003646FE"/>
    <w:rsid w:val="0036792F"/>
    <w:rsid w:val="00367B9E"/>
    <w:rsid w:val="0037093D"/>
    <w:rsid w:val="00370C0B"/>
    <w:rsid w:val="003719EF"/>
    <w:rsid w:val="00373691"/>
    <w:rsid w:val="00373CFD"/>
    <w:rsid w:val="0037678A"/>
    <w:rsid w:val="00381162"/>
    <w:rsid w:val="00383B3C"/>
    <w:rsid w:val="00386C81"/>
    <w:rsid w:val="003900E3"/>
    <w:rsid w:val="00392691"/>
    <w:rsid w:val="00392A36"/>
    <w:rsid w:val="0039362B"/>
    <w:rsid w:val="00395D6C"/>
    <w:rsid w:val="003A292F"/>
    <w:rsid w:val="003A2989"/>
    <w:rsid w:val="003A2A74"/>
    <w:rsid w:val="003A3403"/>
    <w:rsid w:val="003A4AB1"/>
    <w:rsid w:val="003A51A7"/>
    <w:rsid w:val="003A607C"/>
    <w:rsid w:val="003A7C90"/>
    <w:rsid w:val="003B2FBC"/>
    <w:rsid w:val="003B4BB5"/>
    <w:rsid w:val="003B546C"/>
    <w:rsid w:val="003C03F3"/>
    <w:rsid w:val="003C0743"/>
    <w:rsid w:val="003C0B6B"/>
    <w:rsid w:val="003C0CB3"/>
    <w:rsid w:val="003C2E06"/>
    <w:rsid w:val="003C5EA8"/>
    <w:rsid w:val="003C6F4E"/>
    <w:rsid w:val="003C6FE9"/>
    <w:rsid w:val="003D0362"/>
    <w:rsid w:val="003D1DEA"/>
    <w:rsid w:val="003D3D95"/>
    <w:rsid w:val="003D60C8"/>
    <w:rsid w:val="003D6BA8"/>
    <w:rsid w:val="003E0DBA"/>
    <w:rsid w:val="003E5295"/>
    <w:rsid w:val="003E54CA"/>
    <w:rsid w:val="003E584F"/>
    <w:rsid w:val="003E7FF5"/>
    <w:rsid w:val="003F0050"/>
    <w:rsid w:val="003F0402"/>
    <w:rsid w:val="003F07F0"/>
    <w:rsid w:val="003F27DF"/>
    <w:rsid w:val="003F2969"/>
    <w:rsid w:val="003F3D44"/>
    <w:rsid w:val="003F4A59"/>
    <w:rsid w:val="003F61E2"/>
    <w:rsid w:val="004004A6"/>
    <w:rsid w:val="0040098A"/>
    <w:rsid w:val="00400D97"/>
    <w:rsid w:val="00402ED1"/>
    <w:rsid w:val="00403BC7"/>
    <w:rsid w:val="0040407C"/>
    <w:rsid w:val="004054C4"/>
    <w:rsid w:val="00405A64"/>
    <w:rsid w:val="0040741F"/>
    <w:rsid w:val="004100A0"/>
    <w:rsid w:val="00410D4C"/>
    <w:rsid w:val="00412C83"/>
    <w:rsid w:val="00413853"/>
    <w:rsid w:val="00414DAF"/>
    <w:rsid w:val="00415A70"/>
    <w:rsid w:val="0041664F"/>
    <w:rsid w:val="00416DB9"/>
    <w:rsid w:val="00417251"/>
    <w:rsid w:val="0041747D"/>
    <w:rsid w:val="00420C33"/>
    <w:rsid w:val="00422294"/>
    <w:rsid w:val="00425D5C"/>
    <w:rsid w:val="0043136C"/>
    <w:rsid w:val="00431A2F"/>
    <w:rsid w:val="004326D7"/>
    <w:rsid w:val="00433A97"/>
    <w:rsid w:val="004377D7"/>
    <w:rsid w:val="004403AB"/>
    <w:rsid w:val="0044582E"/>
    <w:rsid w:val="00445D18"/>
    <w:rsid w:val="00447146"/>
    <w:rsid w:val="00450BD2"/>
    <w:rsid w:val="00451457"/>
    <w:rsid w:val="00456040"/>
    <w:rsid w:val="00457CA7"/>
    <w:rsid w:val="00460E7C"/>
    <w:rsid w:val="00460F8C"/>
    <w:rsid w:val="00461DEF"/>
    <w:rsid w:val="004624B3"/>
    <w:rsid w:val="00462862"/>
    <w:rsid w:val="0046429F"/>
    <w:rsid w:val="00465A3C"/>
    <w:rsid w:val="00465BF0"/>
    <w:rsid w:val="0047101A"/>
    <w:rsid w:val="00474C11"/>
    <w:rsid w:val="0047752E"/>
    <w:rsid w:val="00480602"/>
    <w:rsid w:val="00481AA6"/>
    <w:rsid w:val="00482B64"/>
    <w:rsid w:val="004833D2"/>
    <w:rsid w:val="0048507C"/>
    <w:rsid w:val="00486D35"/>
    <w:rsid w:val="004908EC"/>
    <w:rsid w:val="0049198B"/>
    <w:rsid w:val="00492587"/>
    <w:rsid w:val="00493E25"/>
    <w:rsid w:val="00493EF0"/>
    <w:rsid w:val="00495998"/>
    <w:rsid w:val="00497F57"/>
    <w:rsid w:val="004A1ADC"/>
    <w:rsid w:val="004A2D8A"/>
    <w:rsid w:val="004B1E05"/>
    <w:rsid w:val="004B2AA2"/>
    <w:rsid w:val="004B3D7C"/>
    <w:rsid w:val="004B4988"/>
    <w:rsid w:val="004C2611"/>
    <w:rsid w:val="004D0DF8"/>
    <w:rsid w:val="004D0F2E"/>
    <w:rsid w:val="004D1890"/>
    <w:rsid w:val="004D24CE"/>
    <w:rsid w:val="004D4403"/>
    <w:rsid w:val="004D5EE0"/>
    <w:rsid w:val="004E0EB1"/>
    <w:rsid w:val="004E1014"/>
    <w:rsid w:val="004E1819"/>
    <w:rsid w:val="004E39CC"/>
    <w:rsid w:val="004E3A40"/>
    <w:rsid w:val="004E6620"/>
    <w:rsid w:val="004E7D49"/>
    <w:rsid w:val="004F21A4"/>
    <w:rsid w:val="004F2974"/>
    <w:rsid w:val="004F5478"/>
    <w:rsid w:val="004F6473"/>
    <w:rsid w:val="005007E2"/>
    <w:rsid w:val="00501102"/>
    <w:rsid w:val="00501F06"/>
    <w:rsid w:val="00503452"/>
    <w:rsid w:val="00503478"/>
    <w:rsid w:val="005116FD"/>
    <w:rsid w:val="00511A8A"/>
    <w:rsid w:val="00516D72"/>
    <w:rsid w:val="005207EB"/>
    <w:rsid w:val="005224F0"/>
    <w:rsid w:val="00523355"/>
    <w:rsid w:val="00523AA6"/>
    <w:rsid w:val="005242ED"/>
    <w:rsid w:val="00524753"/>
    <w:rsid w:val="0052623C"/>
    <w:rsid w:val="00527F5B"/>
    <w:rsid w:val="00531D5B"/>
    <w:rsid w:val="005331CF"/>
    <w:rsid w:val="0053371C"/>
    <w:rsid w:val="00537B62"/>
    <w:rsid w:val="00540445"/>
    <w:rsid w:val="00540C51"/>
    <w:rsid w:val="005454D5"/>
    <w:rsid w:val="00550D32"/>
    <w:rsid w:val="00553397"/>
    <w:rsid w:val="005549AD"/>
    <w:rsid w:val="005550AE"/>
    <w:rsid w:val="005552D9"/>
    <w:rsid w:val="00555C62"/>
    <w:rsid w:val="005565AC"/>
    <w:rsid w:val="00556B0B"/>
    <w:rsid w:val="00557C71"/>
    <w:rsid w:val="0056499A"/>
    <w:rsid w:val="00566CDD"/>
    <w:rsid w:val="00566ECF"/>
    <w:rsid w:val="00570EA4"/>
    <w:rsid w:val="005721B0"/>
    <w:rsid w:val="005777B9"/>
    <w:rsid w:val="00580136"/>
    <w:rsid w:val="00584937"/>
    <w:rsid w:val="00584BA1"/>
    <w:rsid w:val="00584DA1"/>
    <w:rsid w:val="00585497"/>
    <w:rsid w:val="005870C8"/>
    <w:rsid w:val="00587BF1"/>
    <w:rsid w:val="0059030C"/>
    <w:rsid w:val="00590CD5"/>
    <w:rsid w:val="005956B0"/>
    <w:rsid w:val="00596D32"/>
    <w:rsid w:val="005A1320"/>
    <w:rsid w:val="005A4CEA"/>
    <w:rsid w:val="005A72D8"/>
    <w:rsid w:val="005B3619"/>
    <w:rsid w:val="005B3A52"/>
    <w:rsid w:val="005C0744"/>
    <w:rsid w:val="005C3F4D"/>
    <w:rsid w:val="005D149B"/>
    <w:rsid w:val="005D3F2F"/>
    <w:rsid w:val="005D7223"/>
    <w:rsid w:val="005E0C92"/>
    <w:rsid w:val="005E105C"/>
    <w:rsid w:val="005E6583"/>
    <w:rsid w:val="005F1E32"/>
    <w:rsid w:val="005F2A66"/>
    <w:rsid w:val="005F35E4"/>
    <w:rsid w:val="005F3CD7"/>
    <w:rsid w:val="005F7051"/>
    <w:rsid w:val="00605620"/>
    <w:rsid w:val="00606C39"/>
    <w:rsid w:val="00611B4C"/>
    <w:rsid w:val="00615CA9"/>
    <w:rsid w:val="0061686A"/>
    <w:rsid w:val="006170F1"/>
    <w:rsid w:val="00617F18"/>
    <w:rsid w:val="006204BA"/>
    <w:rsid w:val="006240FE"/>
    <w:rsid w:val="00624D1A"/>
    <w:rsid w:val="00627C23"/>
    <w:rsid w:val="00630AA0"/>
    <w:rsid w:val="0063222D"/>
    <w:rsid w:val="00632817"/>
    <w:rsid w:val="00634F3D"/>
    <w:rsid w:val="0063550F"/>
    <w:rsid w:val="00636B7E"/>
    <w:rsid w:val="00637763"/>
    <w:rsid w:val="00642525"/>
    <w:rsid w:val="006501FD"/>
    <w:rsid w:val="0065064E"/>
    <w:rsid w:val="00651CA5"/>
    <w:rsid w:val="00652542"/>
    <w:rsid w:val="00652600"/>
    <w:rsid w:val="00652C81"/>
    <w:rsid w:val="00657A1A"/>
    <w:rsid w:val="00661874"/>
    <w:rsid w:val="00662635"/>
    <w:rsid w:val="006634C7"/>
    <w:rsid w:val="00665B53"/>
    <w:rsid w:val="006708BA"/>
    <w:rsid w:val="00670B7D"/>
    <w:rsid w:val="00671D3A"/>
    <w:rsid w:val="00671D3E"/>
    <w:rsid w:val="0067673B"/>
    <w:rsid w:val="00680400"/>
    <w:rsid w:val="00680C95"/>
    <w:rsid w:val="00683E22"/>
    <w:rsid w:val="006857C3"/>
    <w:rsid w:val="00691439"/>
    <w:rsid w:val="0069288B"/>
    <w:rsid w:val="00693012"/>
    <w:rsid w:val="006934B5"/>
    <w:rsid w:val="006946BB"/>
    <w:rsid w:val="006972AD"/>
    <w:rsid w:val="00697BAD"/>
    <w:rsid w:val="006A209E"/>
    <w:rsid w:val="006A2416"/>
    <w:rsid w:val="006A2693"/>
    <w:rsid w:val="006A471B"/>
    <w:rsid w:val="006A5E20"/>
    <w:rsid w:val="006B17F7"/>
    <w:rsid w:val="006B1B3C"/>
    <w:rsid w:val="006B322C"/>
    <w:rsid w:val="006B32BF"/>
    <w:rsid w:val="006B444E"/>
    <w:rsid w:val="006C17F8"/>
    <w:rsid w:val="006C3121"/>
    <w:rsid w:val="006C34E7"/>
    <w:rsid w:val="006C5854"/>
    <w:rsid w:val="006C71F2"/>
    <w:rsid w:val="006D03F5"/>
    <w:rsid w:val="006D073C"/>
    <w:rsid w:val="006D1331"/>
    <w:rsid w:val="006D24A5"/>
    <w:rsid w:val="006D39D0"/>
    <w:rsid w:val="006D3D1B"/>
    <w:rsid w:val="006D4403"/>
    <w:rsid w:val="006E093A"/>
    <w:rsid w:val="006E22F6"/>
    <w:rsid w:val="006E2BE6"/>
    <w:rsid w:val="006E2EAB"/>
    <w:rsid w:val="006E4F70"/>
    <w:rsid w:val="006E526A"/>
    <w:rsid w:val="006F08C6"/>
    <w:rsid w:val="006F2783"/>
    <w:rsid w:val="006F2CE6"/>
    <w:rsid w:val="006F4151"/>
    <w:rsid w:val="006F4AAE"/>
    <w:rsid w:val="006F5D6A"/>
    <w:rsid w:val="006F6E1C"/>
    <w:rsid w:val="006F715E"/>
    <w:rsid w:val="007005CA"/>
    <w:rsid w:val="00700761"/>
    <w:rsid w:val="00702852"/>
    <w:rsid w:val="00702A98"/>
    <w:rsid w:val="00702BA9"/>
    <w:rsid w:val="00702FAD"/>
    <w:rsid w:val="00706136"/>
    <w:rsid w:val="00710858"/>
    <w:rsid w:val="007134A0"/>
    <w:rsid w:val="00716232"/>
    <w:rsid w:val="007162F2"/>
    <w:rsid w:val="00716C3D"/>
    <w:rsid w:val="00722AE8"/>
    <w:rsid w:val="0072305D"/>
    <w:rsid w:val="0072360C"/>
    <w:rsid w:val="00723937"/>
    <w:rsid w:val="007303CA"/>
    <w:rsid w:val="00730F53"/>
    <w:rsid w:val="0073247B"/>
    <w:rsid w:val="00733D3D"/>
    <w:rsid w:val="00740AB8"/>
    <w:rsid w:val="0074467B"/>
    <w:rsid w:val="00744E34"/>
    <w:rsid w:val="00747593"/>
    <w:rsid w:val="00751696"/>
    <w:rsid w:val="00753911"/>
    <w:rsid w:val="00753AD4"/>
    <w:rsid w:val="007545CE"/>
    <w:rsid w:val="0075504F"/>
    <w:rsid w:val="007627B2"/>
    <w:rsid w:val="00770B79"/>
    <w:rsid w:val="007740D4"/>
    <w:rsid w:val="00775D17"/>
    <w:rsid w:val="00777B97"/>
    <w:rsid w:val="007802AE"/>
    <w:rsid w:val="007823C8"/>
    <w:rsid w:val="007838FB"/>
    <w:rsid w:val="007862F9"/>
    <w:rsid w:val="00786747"/>
    <w:rsid w:val="00786927"/>
    <w:rsid w:val="007879BB"/>
    <w:rsid w:val="00793EB9"/>
    <w:rsid w:val="00797A7D"/>
    <w:rsid w:val="007A198A"/>
    <w:rsid w:val="007A2A9E"/>
    <w:rsid w:val="007A577B"/>
    <w:rsid w:val="007A62DB"/>
    <w:rsid w:val="007A6C3C"/>
    <w:rsid w:val="007A6E3D"/>
    <w:rsid w:val="007A7F89"/>
    <w:rsid w:val="007B007C"/>
    <w:rsid w:val="007B2111"/>
    <w:rsid w:val="007B3B6A"/>
    <w:rsid w:val="007B69F4"/>
    <w:rsid w:val="007B7C4C"/>
    <w:rsid w:val="007C261C"/>
    <w:rsid w:val="007C3C54"/>
    <w:rsid w:val="007C74BE"/>
    <w:rsid w:val="007D02E0"/>
    <w:rsid w:val="007D77E3"/>
    <w:rsid w:val="007E1D0E"/>
    <w:rsid w:val="007E5775"/>
    <w:rsid w:val="007E652F"/>
    <w:rsid w:val="007F3469"/>
    <w:rsid w:val="00800509"/>
    <w:rsid w:val="00800FCA"/>
    <w:rsid w:val="00802140"/>
    <w:rsid w:val="008021AC"/>
    <w:rsid w:val="008069B6"/>
    <w:rsid w:val="00806EB4"/>
    <w:rsid w:val="00807400"/>
    <w:rsid w:val="0081143F"/>
    <w:rsid w:val="00811612"/>
    <w:rsid w:val="00812E89"/>
    <w:rsid w:val="00814C84"/>
    <w:rsid w:val="00815DA7"/>
    <w:rsid w:val="00821CF8"/>
    <w:rsid w:val="00821E29"/>
    <w:rsid w:val="00823195"/>
    <w:rsid w:val="00827788"/>
    <w:rsid w:val="0083025F"/>
    <w:rsid w:val="00830A44"/>
    <w:rsid w:val="00832537"/>
    <w:rsid w:val="00833A64"/>
    <w:rsid w:val="00836155"/>
    <w:rsid w:val="00836D6C"/>
    <w:rsid w:val="00836F29"/>
    <w:rsid w:val="00842435"/>
    <w:rsid w:val="008444D6"/>
    <w:rsid w:val="00847E3F"/>
    <w:rsid w:val="008516BC"/>
    <w:rsid w:val="0085282A"/>
    <w:rsid w:val="00853519"/>
    <w:rsid w:val="00853E68"/>
    <w:rsid w:val="00861739"/>
    <w:rsid w:val="008629B0"/>
    <w:rsid w:val="0086311A"/>
    <w:rsid w:val="008638FE"/>
    <w:rsid w:val="00864765"/>
    <w:rsid w:val="008648F7"/>
    <w:rsid w:val="008652D5"/>
    <w:rsid w:val="00867CD3"/>
    <w:rsid w:val="008710B6"/>
    <w:rsid w:val="008711C0"/>
    <w:rsid w:val="00873BA3"/>
    <w:rsid w:val="0087440C"/>
    <w:rsid w:val="0087519C"/>
    <w:rsid w:val="00880682"/>
    <w:rsid w:val="00880CCA"/>
    <w:rsid w:val="008845F8"/>
    <w:rsid w:val="00885EB1"/>
    <w:rsid w:val="00886FAA"/>
    <w:rsid w:val="008877BC"/>
    <w:rsid w:val="008904F9"/>
    <w:rsid w:val="00890BE1"/>
    <w:rsid w:val="00891F38"/>
    <w:rsid w:val="00892379"/>
    <w:rsid w:val="0089486B"/>
    <w:rsid w:val="00894B9F"/>
    <w:rsid w:val="00894CF8"/>
    <w:rsid w:val="008957D3"/>
    <w:rsid w:val="00895C21"/>
    <w:rsid w:val="00895CD4"/>
    <w:rsid w:val="00896298"/>
    <w:rsid w:val="00896432"/>
    <w:rsid w:val="00896471"/>
    <w:rsid w:val="00896A4D"/>
    <w:rsid w:val="00897DC3"/>
    <w:rsid w:val="008A058C"/>
    <w:rsid w:val="008A074F"/>
    <w:rsid w:val="008A2897"/>
    <w:rsid w:val="008A296B"/>
    <w:rsid w:val="008A3968"/>
    <w:rsid w:val="008A5EF8"/>
    <w:rsid w:val="008A77CB"/>
    <w:rsid w:val="008A7B24"/>
    <w:rsid w:val="008B142A"/>
    <w:rsid w:val="008B394A"/>
    <w:rsid w:val="008B3CB8"/>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CC6"/>
    <w:rsid w:val="008C6A19"/>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457"/>
    <w:rsid w:val="00911EDE"/>
    <w:rsid w:val="00912A93"/>
    <w:rsid w:val="00913D6F"/>
    <w:rsid w:val="00914888"/>
    <w:rsid w:val="00914BC1"/>
    <w:rsid w:val="00915497"/>
    <w:rsid w:val="0091560D"/>
    <w:rsid w:val="00916308"/>
    <w:rsid w:val="00916CA2"/>
    <w:rsid w:val="00917392"/>
    <w:rsid w:val="0091755E"/>
    <w:rsid w:val="00920C1C"/>
    <w:rsid w:val="009216D3"/>
    <w:rsid w:val="00922B6D"/>
    <w:rsid w:val="00924E12"/>
    <w:rsid w:val="00924F01"/>
    <w:rsid w:val="009330D8"/>
    <w:rsid w:val="0093317B"/>
    <w:rsid w:val="00933722"/>
    <w:rsid w:val="009371DD"/>
    <w:rsid w:val="00941418"/>
    <w:rsid w:val="00943D83"/>
    <w:rsid w:val="009440F3"/>
    <w:rsid w:val="00947275"/>
    <w:rsid w:val="00947C3F"/>
    <w:rsid w:val="00947C97"/>
    <w:rsid w:val="00950C04"/>
    <w:rsid w:val="0095148B"/>
    <w:rsid w:val="0095164E"/>
    <w:rsid w:val="00956B63"/>
    <w:rsid w:val="00961BD2"/>
    <w:rsid w:val="0096200B"/>
    <w:rsid w:val="0096261D"/>
    <w:rsid w:val="009644C0"/>
    <w:rsid w:val="00964D31"/>
    <w:rsid w:val="009657AE"/>
    <w:rsid w:val="009667F1"/>
    <w:rsid w:val="00966E8A"/>
    <w:rsid w:val="009677BC"/>
    <w:rsid w:val="00967A76"/>
    <w:rsid w:val="00972012"/>
    <w:rsid w:val="0097255F"/>
    <w:rsid w:val="00973282"/>
    <w:rsid w:val="00973EA7"/>
    <w:rsid w:val="00974E3F"/>
    <w:rsid w:val="009765BD"/>
    <w:rsid w:val="00976CE0"/>
    <w:rsid w:val="00977388"/>
    <w:rsid w:val="00977493"/>
    <w:rsid w:val="00981E18"/>
    <w:rsid w:val="009842E9"/>
    <w:rsid w:val="00985599"/>
    <w:rsid w:val="009913E7"/>
    <w:rsid w:val="009919D7"/>
    <w:rsid w:val="00992E33"/>
    <w:rsid w:val="009930C3"/>
    <w:rsid w:val="0099415E"/>
    <w:rsid w:val="00995B71"/>
    <w:rsid w:val="0099629A"/>
    <w:rsid w:val="009A00C4"/>
    <w:rsid w:val="009A137D"/>
    <w:rsid w:val="009A2381"/>
    <w:rsid w:val="009A364A"/>
    <w:rsid w:val="009A38E7"/>
    <w:rsid w:val="009B01FB"/>
    <w:rsid w:val="009B2245"/>
    <w:rsid w:val="009B28D6"/>
    <w:rsid w:val="009C1FB9"/>
    <w:rsid w:val="009C4852"/>
    <w:rsid w:val="009C67C6"/>
    <w:rsid w:val="009C7C55"/>
    <w:rsid w:val="009D090D"/>
    <w:rsid w:val="009D159C"/>
    <w:rsid w:val="009D240B"/>
    <w:rsid w:val="009D2418"/>
    <w:rsid w:val="009D31B1"/>
    <w:rsid w:val="009D45A0"/>
    <w:rsid w:val="009D5DDD"/>
    <w:rsid w:val="009E0850"/>
    <w:rsid w:val="009E3356"/>
    <w:rsid w:val="009E625E"/>
    <w:rsid w:val="009E6673"/>
    <w:rsid w:val="009F02B0"/>
    <w:rsid w:val="009F060F"/>
    <w:rsid w:val="009F2C28"/>
    <w:rsid w:val="009F6740"/>
    <w:rsid w:val="00A016A1"/>
    <w:rsid w:val="00A02D71"/>
    <w:rsid w:val="00A033D1"/>
    <w:rsid w:val="00A039F9"/>
    <w:rsid w:val="00A03A10"/>
    <w:rsid w:val="00A03ECA"/>
    <w:rsid w:val="00A0494E"/>
    <w:rsid w:val="00A0661E"/>
    <w:rsid w:val="00A1029E"/>
    <w:rsid w:val="00A102BA"/>
    <w:rsid w:val="00A15450"/>
    <w:rsid w:val="00A16F14"/>
    <w:rsid w:val="00A2029D"/>
    <w:rsid w:val="00A207C9"/>
    <w:rsid w:val="00A26FA9"/>
    <w:rsid w:val="00A307CB"/>
    <w:rsid w:val="00A37EF4"/>
    <w:rsid w:val="00A4177A"/>
    <w:rsid w:val="00A42BCF"/>
    <w:rsid w:val="00A43E47"/>
    <w:rsid w:val="00A4747D"/>
    <w:rsid w:val="00A50CAF"/>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80148"/>
    <w:rsid w:val="00A81CC3"/>
    <w:rsid w:val="00A82521"/>
    <w:rsid w:val="00A86B40"/>
    <w:rsid w:val="00A902B4"/>
    <w:rsid w:val="00A90B03"/>
    <w:rsid w:val="00A91721"/>
    <w:rsid w:val="00A91E0E"/>
    <w:rsid w:val="00A9289B"/>
    <w:rsid w:val="00A93B8B"/>
    <w:rsid w:val="00A94329"/>
    <w:rsid w:val="00A945A9"/>
    <w:rsid w:val="00A9498D"/>
    <w:rsid w:val="00A96132"/>
    <w:rsid w:val="00A9700B"/>
    <w:rsid w:val="00AA0787"/>
    <w:rsid w:val="00AA1A6C"/>
    <w:rsid w:val="00AA1DD7"/>
    <w:rsid w:val="00AA33A9"/>
    <w:rsid w:val="00AA3925"/>
    <w:rsid w:val="00AA4AA1"/>
    <w:rsid w:val="00AA68EB"/>
    <w:rsid w:val="00AA7562"/>
    <w:rsid w:val="00AA75B1"/>
    <w:rsid w:val="00AA768C"/>
    <w:rsid w:val="00AB2128"/>
    <w:rsid w:val="00AB24EF"/>
    <w:rsid w:val="00AB3068"/>
    <w:rsid w:val="00AB3F07"/>
    <w:rsid w:val="00AB5465"/>
    <w:rsid w:val="00AB5C15"/>
    <w:rsid w:val="00AB60AA"/>
    <w:rsid w:val="00AB6F2F"/>
    <w:rsid w:val="00AC0B61"/>
    <w:rsid w:val="00AC3629"/>
    <w:rsid w:val="00AC46C6"/>
    <w:rsid w:val="00AC60FC"/>
    <w:rsid w:val="00AC694B"/>
    <w:rsid w:val="00AC69C1"/>
    <w:rsid w:val="00AC7FF2"/>
    <w:rsid w:val="00AD194D"/>
    <w:rsid w:val="00AD27D3"/>
    <w:rsid w:val="00AD52C2"/>
    <w:rsid w:val="00AD653F"/>
    <w:rsid w:val="00AE1D4A"/>
    <w:rsid w:val="00AE3319"/>
    <w:rsid w:val="00AF12CD"/>
    <w:rsid w:val="00AF175A"/>
    <w:rsid w:val="00AF1A0A"/>
    <w:rsid w:val="00AF1E23"/>
    <w:rsid w:val="00AF26A0"/>
    <w:rsid w:val="00AF30AC"/>
    <w:rsid w:val="00AF6C67"/>
    <w:rsid w:val="00AF76B0"/>
    <w:rsid w:val="00B0137C"/>
    <w:rsid w:val="00B018FB"/>
    <w:rsid w:val="00B02353"/>
    <w:rsid w:val="00B03255"/>
    <w:rsid w:val="00B05597"/>
    <w:rsid w:val="00B05697"/>
    <w:rsid w:val="00B06853"/>
    <w:rsid w:val="00B07E69"/>
    <w:rsid w:val="00B1351B"/>
    <w:rsid w:val="00B16731"/>
    <w:rsid w:val="00B17EC9"/>
    <w:rsid w:val="00B17F12"/>
    <w:rsid w:val="00B21053"/>
    <w:rsid w:val="00B215E0"/>
    <w:rsid w:val="00B22A2E"/>
    <w:rsid w:val="00B22F30"/>
    <w:rsid w:val="00B233D6"/>
    <w:rsid w:val="00B275FD"/>
    <w:rsid w:val="00B3050E"/>
    <w:rsid w:val="00B31606"/>
    <w:rsid w:val="00B31A31"/>
    <w:rsid w:val="00B34661"/>
    <w:rsid w:val="00B36586"/>
    <w:rsid w:val="00B4086E"/>
    <w:rsid w:val="00B41D9C"/>
    <w:rsid w:val="00B44726"/>
    <w:rsid w:val="00B44BB7"/>
    <w:rsid w:val="00B45575"/>
    <w:rsid w:val="00B45CEC"/>
    <w:rsid w:val="00B45F85"/>
    <w:rsid w:val="00B47C56"/>
    <w:rsid w:val="00B503B0"/>
    <w:rsid w:val="00B5147D"/>
    <w:rsid w:val="00B514D5"/>
    <w:rsid w:val="00B522F2"/>
    <w:rsid w:val="00B54BED"/>
    <w:rsid w:val="00B56509"/>
    <w:rsid w:val="00B60136"/>
    <w:rsid w:val="00B60205"/>
    <w:rsid w:val="00B61285"/>
    <w:rsid w:val="00B61617"/>
    <w:rsid w:val="00B616C7"/>
    <w:rsid w:val="00B63347"/>
    <w:rsid w:val="00B637DC"/>
    <w:rsid w:val="00B6394E"/>
    <w:rsid w:val="00B6496A"/>
    <w:rsid w:val="00B650B4"/>
    <w:rsid w:val="00B67524"/>
    <w:rsid w:val="00B703CD"/>
    <w:rsid w:val="00B70DF2"/>
    <w:rsid w:val="00B72369"/>
    <w:rsid w:val="00B734A0"/>
    <w:rsid w:val="00B747EE"/>
    <w:rsid w:val="00B77DA7"/>
    <w:rsid w:val="00B806DF"/>
    <w:rsid w:val="00B8079F"/>
    <w:rsid w:val="00B81E50"/>
    <w:rsid w:val="00B82C78"/>
    <w:rsid w:val="00B8396E"/>
    <w:rsid w:val="00B8659D"/>
    <w:rsid w:val="00B87BDB"/>
    <w:rsid w:val="00B95EE5"/>
    <w:rsid w:val="00B977B2"/>
    <w:rsid w:val="00BA00BC"/>
    <w:rsid w:val="00BA0AFE"/>
    <w:rsid w:val="00BA0BA8"/>
    <w:rsid w:val="00BA0C29"/>
    <w:rsid w:val="00BA1B40"/>
    <w:rsid w:val="00BA3B05"/>
    <w:rsid w:val="00BA6BEE"/>
    <w:rsid w:val="00BA738D"/>
    <w:rsid w:val="00BA7D20"/>
    <w:rsid w:val="00BB0F60"/>
    <w:rsid w:val="00BB3101"/>
    <w:rsid w:val="00BB53E8"/>
    <w:rsid w:val="00BC0CF0"/>
    <w:rsid w:val="00BC5A27"/>
    <w:rsid w:val="00BC6AFB"/>
    <w:rsid w:val="00BC6B81"/>
    <w:rsid w:val="00BC7D37"/>
    <w:rsid w:val="00BD2F75"/>
    <w:rsid w:val="00BD4405"/>
    <w:rsid w:val="00BD6A90"/>
    <w:rsid w:val="00BE000D"/>
    <w:rsid w:val="00BE08EB"/>
    <w:rsid w:val="00BE1D85"/>
    <w:rsid w:val="00BE2148"/>
    <w:rsid w:val="00BE2CA6"/>
    <w:rsid w:val="00BE32A1"/>
    <w:rsid w:val="00BE3449"/>
    <w:rsid w:val="00BE4D04"/>
    <w:rsid w:val="00BE5EF9"/>
    <w:rsid w:val="00BF1459"/>
    <w:rsid w:val="00BF5D9F"/>
    <w:rsid w:val="00C026E9"/>
    <w:rsid w:val="00C03D29"/>
    <w:rsid w:val="00C05278"/>
    <w:rsid w:val="00C05E26"/>
    <w:rsid w:val="00C071D0"/>
    <w:rsid w:val="00C074E2"/>
    <w:rsid w:val="00C07A47"/>
    <w:rsid w:val="00C07C15"/>
    <w:rsid w:val="00C11A2F"/>
    <w:rsid w:val="00C11C26"/>
    <w:rsid w:val="00C132E1"/>
    <w:rsid w:val="00C132F6"/>
    <w:rsid w:val="00C14B50"/>
    <w:rsid w:val="00C15330"/>
    <w:rsid w:val="00C16C41"/>
    <w:rsid w:val="00C267F1"/>
    <w:rsid w:val="00C26D3E"/>
    <w:rsid w:val="00C30821"/>
    <w:rsid w:val="00C3266C"/>
    <w:rsid w:val="00C327DF"/>
    <w:rsid w:val="00C32F40"/>
    <w:rsid w:val="00C333A4"/>
    <w:rsid w:val="00C36E6D"/>
    <w:rsid w:val="00C408C3"/>
    <w:rsid w:val="00C41E86"/>
    <w:rsid w:val="00C42D11"/>
    <w:rsid w:val="00C4725B"/>
    <w:rsid w:val="00C52934"/>
    <w:rsid w:val="00C53949"/>
    <w:rsid w:val="00C55776"/>
    <w:rsid w:val="00C56BAA"/>
    <w:rsid w:val="00C57648"/>
    <w:rsid w:val="00C61053"/>
    <w:rsid w:val="00C61709"/>
    <w:rsid w:val="00C61C9B"/>
    <w:rsid w:val="00C62285"/>
    <w:rsid w:val="00C631F8"/>
    <w:rsid w:val="00C641DB"/>
    <w:rsid w:val="00C703D5"/>
    <w:rsid w:val="00C7147D"/>
    <w:rsid w:val="00C72262"/>
    <w:rsid w:val="00C73943"/>
    <w:rsid w:val="00C7465F"/>
    <w:rsid w:val="00C75664"/>
    <w:rsid w:val="00C7756B"/>
    <w:rsid w:val="00C77EC8"/>
    <w:rsid w:val="00C82400"/>
    <w:rsid w:val="00C83B33"/>
    <w:rsid w:val="00C83BC4"/>
    <w:rsid w:val="00C843B6"/>
    <w:rsid w:val="00C85D9B"/>
    <w:rsid w:val="00C86D05"/>
    <w:rsid w:val="00C91367"/>
    <w:rsid w:val="00C91508"/>
    <w:rsid w:val="00C917E3"/>
    <w:rsid w:val="00C91A97"/>
    <w:rsid w:val="00C92F6D"/>
    <w:rsid w:val="00CA01DF"/>
    <w:rsid w:val="00CA2D30"/>
    <w:rsid w:val="00CA42A1"/>
    <w:rsid w:val="00CA6F65"/>
    <w:rsid w:val="00CA7442"/>
    <w:rsid w:val="00CA7DE0"/>
    <w:rsid w:val="00CB1465"/>
    <w:rsid w:val="00CB56C9"/>
    <w:rsid w:val="00CC0C7D"/>
    <w:rsid w:val="00CC18BB"/>
    <w:rsid w:val="00CC1C44"/>
    <w:rsid w:val="00CC44A7"/>
    <w:rsid w:val="00CC4D5A"/>
    <w:rsid w:val="00CC52F6"/>
    <w:rsid w:val="00CC5726"/>
    <w:rsid w:val="00CD0988"/>
    <w:rsid w:val="00CD0BA3"/>
    <w:rsid w:val="00CD523F"/>
    <w:rsid w:val="00CD5927"/>
    <w:rsid w:val="00CD6F6C"/>
    <w:rsid w:val="00CE00A5"/>
    <w:rsid w:val="00CE0B0B"/>
    <w:rsid w:val="00CE2447"/>
    <w:rsid w:val="00CE2C31"/>
    <w:rsid w:val="00CE365F"/>
    <w:rsid w:val="00CE45FB"/>
    <w:rsid w:val="00CF18FC"/>
    <w:rsid w:val="00CF2204"/>
    <w:rsid w:val="00CF3624"/>
    <w:rsid w:val="00CF5AF8"/>
    <w:rsid w:val="00CF624F"/>
    <w:rsid w:val="00D00478"/>
    <w:rsid w:val="00D03250"/>
    <w:rsid w:val="00D0433B"/>
    <w:rsid w:val="00D06450"/>
    <w:rsid w:val="00D0712E"/>
    <w:rsid w:val="00D10C7D"/>
    <w:rsid w:val="00D13A10"/>
    <w:rsid w:val="00D15314"/>
    <w:rsid w:val="00D15FEB"/>
    <w:rsid w:val="00D171B5"/>
    <w:rsid w:val="00D20ED8"/>
    <w:rsid w:val="00D21B12"/>
    <w:rsid w:val="00D2586E"/>
    <w:rsid w:val="00D30AD1"/>
    <w:rsid w:val="00D322EB"/>
    <w:rsid w:val="00D32F6B"/>
    <w:rsid w:val="00D40721"/>
    <w:rsid w:val="00D42F8B"/>
    <w:rsid w:val="00D43600"/>
    <w:rsid w:val="00D460B3"/>
    <w:rsid w:val="00D463CD"/>
    <w:rsid w:val="00D46D69"/>
    <w:rsid w:val="00D46DB3"/>
    <w:rsid w:val="00D5126B"/>
    <w:rsid w:val="00D51336"/>
    <w:rsid w:val="00D526A9"/>
    <w:rsid w:val="00D527C0"/>
    <w:rsid w:val="00D53897"/>
    <w:rsid w:val="00D54D2B"/>
    <w:rsid w:val="00D54F26"/>
    <w:rsid w:val="00D54F65"/>
    <w:rsid w:val="00D55D6D"/>
    <w:rsid w:val="00D56EBE"/>
    <w:rsid w:val="00D60DB8"/>
    <w:rsid w:val="00D610D8"/>
    <w:rsid w:val="00D611C4"/>
    <w:rsid w:val="00D616C9"/>
    <w:rsid w:val="00D61A7A"/>
    <w:rsid w:val="00D62456"/>
    <w:rsid w:val="00D6402A"/>
    <w:rsid w:val="00D64F2F"/>
    <w:rsid w:val="00D67AFF"/>
    <w:rsid w:val="00D70D8D"/>
    <w:rsid w:val="00D71438"/>
    <w:rsid w:val="00D71BCC"/>
    <w:rsid w:val="00D723A3"/>
    <w:rsid w:val="00D72A92"/>
    <w:rsid w:val="00D73ECE"/>
    <w:rsid w:val="00D74113"/>
    <w:rsid w:val="00D74227"/>
    <w:rsid w:val="00D75561"/>
    <w:rsid w:val="00D755EE"/>
    <w:rsid w:val="00D80D69"/>
    <w:rsid w:val="00D81151"/>
    <w:rsid w:val="00D833AF"/>
    <w:rsid w:val="00D83793"/>
    <w:rsid w:val="00D83E45"/>
    <w:rsid w:val="00D86C17"/>
    <w:rsid w:val="00D90058"/>
    <w:rsid w:val="00D9033D"/>
    <w:rsid w:val="00D90607"/>
    <w:rsid w:val="00D9131A"/>
    <w:rsid w:val="00D9459A"/>
    <w:rsid w:val="00D96670"/>
    <w:rsid w:val="00DA02AA"/>
    <w:rsid w:val="00DA03BD"/>
    <w:rsid w:val="00DA124B"/>
    <w:rsid w:val="00DA1C3E"/>
    <w:rsid w:val="00DA2A70"/>
    <w:rsid w:val="00DB06B9"/>
    <w:rsid w:val="00DB0840"/>
    <w:rsid w:val="00DB0EB3"/>
    <w:rsid w:val="00DB16CB"/>
    <w:rsid w:val="00DB1E0C"/>
    <w:rsid w:val="00DB3F38"/>
    <w:rsid w:val="00DB4EF2"/>
    <w:rsid w:val="00DB5917"/>
    <w:rsid w:val="00DB5E80"/>
    <w:rsid w:val="00DC21C9"/>
    <w:rsid w:val="00DC24B6"/>
    <w:rsid w:val="00DC4985"/>
    <w:rsid w:val="00DC50D4"/>
    <w:rsid w:val="00DC7C64"/>
    <w:rsid w:val="00DD03A0"/>
    <w:rsid w:val="00DD03AA"/>
    <w:rsid w:val="00DD08B2"/>
    <w:rsid w:val="00DD1375"/>
    <w:rsid w:val="00DD330D"/>
    <w:rsid w:val="00DD3F44"/>
    <w:rsid w:val="00DD6408"/>
    <w:rsid w:val="00DD7933"/>
    <w:rsid w:val="00DE3B5E"/>
    <w:rsid w:val="00DE3E3A"/>
    <w:rsid w:val="00DE59A5"/>
    <w:rsid w:val="00DF0285"/>
    <w:rsid w:val="00DF02B4"/>
    <w:rsid w:val="00DF0F4A"/>
    <w:rsid w:val="00DF21D0"/>
    <w:rsid w:val="00DF30F3"/>
    <w:rsid w:val="00DF3ABC"/>
    <w:rsid w:val="00DF41B1"/>
    <w:rsid w:val="00DF5449"/>
    <w:rsid w:val="00E018DD"/>
    <w:rsid w:val="00E023D0"/>
    <w:rsid w:val="00E02D95"/>
    <w:rsid w:val="00E04C0A"/>
    <w:rsid w:val="00E054BB"/>
    <w:rsid w:val="00E057DD"/>
    <w:rsid w:val="00E06BCD"/>
    <w:rsid w:val="00E06D28"/>
    <w:rsid w:val="00E1043F"/>
    <w:rsid w:val="00E14478"/>
    <w:rsid w:val="00E14F25"/>
    <w:rsid w:val="00E162E1"/>
    <w:rsid w:val="00E178AD"/>
    <w:rsid w:val="00E211A3"/>
    <w:rsid w:val="00E21416"/>
    <w:rsid w:val="00E224F7"/>
    <w:rsid w:val="00E226A8"/>
    <w:rsid w:val="00E22AF7"/>
    <w:rsid w:val="00E249DD"/>
    <w:rsid w:val="00E25C22"/>
    <w:rsid w:val="00E266ED"/>
    <w:rsid w:val="00E34DED"/>
    <w:rsid w:val="00E4017A"/>
    <w:rsid w:val="00E418C2"/>
    <w:rsid w:val="00E43C54"/>
    <w:rsid w:val="00E43D51"/>
    <w:rsid w:val="00E44DF4"/>
    <w:rsid w:val="00E4503E"/>
    <w:rsid w:val="00E4537A"/>
    <w:rsid w:val="00E46913"/>
    <w:rsid w:val="00E51235"/>
    <w:rsid w:val="00E53293"/>
    <w:rsid w:val="00E5439E"/>
    <w:rsid w:val="00E55267"/>
    <w:rsid w:val="00E55683"/>
    <w:rsid w:val="00E562A7"/>
    <w:rsid w:val="00E62010"/>
    <w:rsid w:val="00E62DE9"/>
    <w:rsid w:val="00E661E5"/>
    <w:rsid w:val="00E7021D"/>
    <w:rsid w:val="00E70E23"/>
    <w:rsid w:val="00E75011"/>
    <w:rsid w:val="00E7729E"/>
    <w:rsid w:val="00E81BAB"/>
    <w:rsid w:val="00E82661"/>
    <w:rsid w:val="00E840FE"/>
    <w:rsid w:val="00E8697A"/>
    <w:rsid w:val="00E918E4"/>
    <w:rsid w:val="00EA08F0"/>
    <w:rsid w:val="00EA3769"/>
    <w:rsid w:val="00EA43AF"/>
    <w:rsid w:val="00EA4F01"/>
    <w:rsid w:val="00EA6C2C"/>
    <w:rsid w:val="00EA7BFB"/>
    <w:rsid w:val="00EB24D4"/>
    <w:rsid w:val="00EB2B0E"/>
    <w:rsid w:val="00EB3012"/>
    <w:rsid w:val="00EB31CF"/>
    <w:rsid w:val="00EB3FC3"/>
    <w:rsid w:val="00EB4548"/>
    <w:rsid w:val="00EB5201"/>
    <w:rsid w:val="00EB5CE1"/>
    <w:rsid w:val="00EB7C6A"/>
    <w:rsid w:val="00EC0CF1"/>
    <w:rsid w:val="00EC16CD"/>
    <w:rsid w:val="00EC1A48"/>
    <w:rsid w:val="00EC1D55"/>
    <w:rsid w:val="00EC59A6"/>
    <w:rsid w:val="00EC6033"/>
    <w:rsid w:val="00ED1401"/>
    <w:rsid w:val="00ED22D3"/>
    <w:rsid w:val="00ED2413"/>
    <w:rsid w:val="00EE00AA"/>
    <w:rsid w:val="00EE02CB"/>
    <w:rsid w:val="00EE0373"/>
    <w:rsid w:val="00EE2502"/>
    <w:rsid w:val="00EE2883"/>
    <w:rsid w:val="00EE2CAA"/>
    <w:rsid w:val="00EE75C5"/>
    <w:rsid w:val="00EE782D"/>
    <w:rsid w:val="00EF0509"/>
    <w:rsid w:val="00EF1474"/>
    <w:rsid w:val="00EF207D"/>
    <w:rsid w:val="00EF267D"/>
    <w:rsid w:val="00EF2BF9"/>
    <w:rsid w:val="00EF5215"/>
    <w:rsid w:val="00EF6771"/>
    <w:rsid w:val="00EF6F92"/>
    <w:rsid w:val="00EF78A3"/>
    <w:rsid w:val="00F00F79"/>
    <w:rsid w:val="00F01116"/>
    <w:rsid w:val="00F0757A"/>
    <w:rsid w:val="00F0759D"/>
    <w:rsid w:val="00F0759E"/>
    <w:rsid w:val="00F104F7"/>
    <w:rsid w:val="00F14C0F"/>
    <w:rsid w:val="00F14FE2"/>
    <w:rsid w:val="00F1740D"/>
    <w:rsid w:val="00F207F8"/>
    <w:rsid w:val="00F21109"/>
    <w:rsid w:val="00F232D0"/>
    <w:rsid w:val="00F25B68"/>
    <w:rsid w:val="00F2695D"/>
    <w:rsid w:val="00F31FC5"/>
    <w:rsid w:val="00F3297D"/>
    <w:rsid w:val="00F334C8"/>
    <w:rsid w:val="00F340AF"/>
    <w:rsid w:val="00F35E1F"/>
    <w:rsid w:val="00F362E9"/>
    <w:rsid w:val="00F37689"/>
    <w:rsid w:val="00F37ED1"/>
    <w:rsid w:val="00F400E7"/>
    <w:rsid w:val="00F41A6D"/>
    <w:rsid w:val="00F41F46"/>
    <w:rsid w:val="00F42BE4"/>
    <w:rsid w:val="00F432E6"/>
    <w:rsid w:val="00F43A5C"/>
    <w:rsid w:val="00F465BC"/>
    <w:rsid w:val="00F46847"/>
    <w:rsid w:val="00F54F5F"/>
    <w:rsid w:val="00F55223"/>
    <w:rsid w:val="00F56A85"/>
    <w:rsid w:val="00F57D6D"/>
    <w:rsid w:val="00F60002"/>
    <w:rsid w:val="00F604D7"/>
    <w:rsid w:val="00F615F6"/>
    <w:rsid w:val="00F64B14"/>
    <w:rsid w:val="00F67C52"/>
    <w:rsid w:val="00F7043F"/>
    <w:rsid w:val="00F7106F"/>
    <w:rsid w:val="00F7625D"/>
    <w:rsid w:val="00F77B7C"/>
    <w:rsid w:val="00F80155"/>
    <w:rsid w:val="00F82B40"/>
    <w:rsid w:val="00F83EA2"/>
    <w:rsid w:val="00F87799"/>
    <w:rsid w:val="00F94F7B"/>
    <w:rsid w:val="00FA19C1"/>
    <w:rsid w:val="00FA2423"/>
    <w:rsid w:val="00FA5956"/>
    <w:rsid w:val="00FA65C3"/>
    <w:rsid w:val="00FA7B50"/>
    <w:rsid w:val="00FB0C32"/>
    <w:rsid w:val="00FB0C3D"/>
    <w:rsid w:val="00FB160E"/>
    <w:rsid w:val="00FB1D79"/>
    <w:rsid w:val="00FB231C"/>
    <w:rsid w:val="00FB249F"/>
    <w:rsid w:val="00FB2894"/>
    <w:rsid w:val="00FB3328"/>
    <w:rsid w:val="00FB4A7F"/>
    <w:rsid w:val="00FB56EA"/>
    <w:rsid w:val="00FB6127"/>
    <w:rsid w:val="00FB6ABE"/>
    <w:rsid w:val="00FB7655"/>
    <w:rsid w:val="00FB77CE"/>
    <w:rsid w:val="00FB7925"/>
    <w:rsid w:val="00FC3C2B"/>
    <w:rsid w:val="00FC5B0F"/>
    <w:rsid w:val="00FD0269"/>
    <w:rsid w:val="00FD0CE3"/>
    <w:rsid w:val="00FD17D1"/>
    <w:rsid w:val="00FD1E0E"/>
    <w:rsid w:val="00FD2220"/>
    <w:rsid w:val="00FD22FD"/>
    <w:rsid w:val="00FD2971"/>
    <w:rsid w:val="00FD6A7D"/>
    <w:rsid w:val="00FD6CE9"/>
    <w:rsid w:val="00FD76F6"/>
    <w:rsid w:val="00FE0D5A"/>
    <w:rsid w:val="00FE3E50"/>
    <w:rsid w:val="00FE461F"/>
    <w:rsid w:val="00FE4B17"/>
    <w:rsid w:val="00FE5F93"/>
    <w:rsid w:val="00FE7597"/>
    <w:rsid w:val="00FE7A8B"/>
    <w:rsid w:val="00FF08F2"/>
    <w:rsid w:val="00FF2B6D"/>
    <w:rsid w:val="00FF5F84"/>
    <w:rsid w:val="01115468"/>
    <w:rsid w:val="01176CEA"/>
    <w:rsid w:val="013A2911"/>
    <w:rsid w:val="018D2CDE"/>
    <w:rsid w:val="02237153"/>
    <w:rsid w:val="02435EE5"/>
    <w:rsid w:val="025856DB"/>
    <w:rsid w:val="028D37FB"/>
    <w:rsid w:val="02DD2615"/>
    <w:rsid w:val="03005F32"/>
    <w:rsid w:val="030D40D0"/>
    <w:rsid w:val="031E7295"/>
    <w:rsid w:val="03343341"/>
    <w:rsid w:val="03466915"/>
    <w:rsid w:val="03654AD1"/>
    <w:rsid w:val="03AD4A6D"/>
    <w:rsid w:val="03D00DC0"/>
    <w:rsid w:val="04220EB1"/>
    <w:rsid w:val="04226A84"/>
    <w:rsid w:val="04371027"/>
    <w:rsid w:val="04A3318B"/>
    <w:rsid w:val="04C64E02"/>
    <w:rsid w:val="0503641B"/>
    <w:rsid w:val="056104BC"/>
    <w:rsid w:val="05B040F9"/>
    <w:rsid w:val="05B9404A"/>
    <w:rsid w:val="05C2125A"/>
    <w:rsid w:val="05E67615"/>
    <w:rsid w:val="05FA5D1E"/>
    <w:rsid w:val="0605178D"/>
    <w:rsid w:val="06236F09"/>
    <w:rsid w:val="064D0C7B"/>
    <w:rsid w:val="066F4A33"/>
    <w:rsid w:val="06EA2838"/>
    <w:rsid w:val="072E4129"/>
    <w:rsid w:val="075925E6"/>
    <w:rsid w:val="07992F5A"/>
    <w:rsid w:val="07BB7068"/>
    <w:rsid w:val="07E73EE3"/>
    <w:rsid w:val="080A3FCD"/>
    <w:rsid w:val="0827239F"/>
    <w:rsid w:val="083D5237"/>
    <w:rsid w:val="084142D3"/>
    <w:rsid w:val="08537854"/>
    <w:rsid w:val="08675B42"/>
    <w:rsid w:val="08E5050A"/>
    <w:rsid w:val="08EB48DC"/>
    <w:rsid w:val="09680BBB"/>
    <w:rsid w:val="0A132998"/>
    <w:rsid w:val="0A583D6C"/>
    <w:rsid w:val="0A994B40"/>
    <w:rsid w:val="0A9E4912"/>
    <w:rsid w:val="0AD3407A"/>
    <w:rsid w:val="0AE07D73"/>
    <w:rsid w:val="0B1D4B9F"/>
    <w:rsid w:val="0BA13B35"/>
    <w:rsid w:val="0BBC2399"/>
    <w:rsid w:val="0BCF27F9"/>
    <w:rsid w:val="0BD332F6"/>
    <w:rsid w:val="0C23126C"/>
    <w:rsid w:val="0C81081E"/>
    <w:rsid w:val="0C8D26EF"/>
    <w:rsid w:val="0CBB0DCD"/>
    <w:rsid w:val="0CC61161"/>
    <w:rsid w:val="0D936180"/>
    <w:rsid w:val="0D97210F"/>
    <w:rsid w:val="0DE03EE2"/>
    <w:rsid w:val="0E920773"/>
    <w:rsid w:val="0E9E7E62"/>
    <w:rsid w:val="0F075B3D"/>
    <w:rsid w:val="0F2B1F4F"/>
    <w:rsid w:val="0F74290B"/>
    <w:rsid w:val="0FEE7B63"/>
    <w:rsid w:val="0FF90584"/>
    <w:rsid w:val="10C860A5"/>
    <w:rsid w:val="10DA54EB"/>
    <w:rsid w:val="11105BCB"/>
    <w:rsid w:val="11D27DC5"/>
    <w:rsid w:val="11D6694D"/>
    <w:rsid w:val="11D72E84"/>
    <w:rsid w:val="11FF3BA3"/>
    <w:rsid w:val="12097EEB"/>
    <w:rsid w:val="12BF6FA4"/>
    <w:rsid w:val="12F521C1"/>
    <w:rsid w:val="13062350"/>
    <w:rsid w:val="13114D06"/>
    <w:rsid w:val="137551BA"/>
    <w:rsid w:val="138253F3"/>
    <w:rsid w:val="13E90E7D"/>
    <w:rsid w:val="13F71873"/>
    <w:rsid w:val="13F803B8"/>
    <w:rsid w:val="149B346D"/>
    <w:rsid w:val="149D2C0B"/>
    <w:rsid w:val="14ED35CE"/>
    <w:rsid w:val="1588570F"/>
    <w:rsid w:val="15B21392"/>
    <w:rsid w:val="16251A7B"/>
    <w:rsid w:val="16DB572C"/>
    <w:rsid w:val="16FE1415"/>
    <w:rsid w:val="172C29D4"/>
    <w:rsid w:val="17564E9E"/>
    <w:rsid w:val="178E3F62"/>
    <w:rsid w:val="179A11D6"/>
    <w:rsid w:val="187278CB"/>
    <w:rsid w:val="19154E02"/>
    <w:rsid w:val="194075FE"/>
    <w:rsid w:val="19951B5B"/>
    <w:rsid w:val="19D41DC7"/>
    <w:rsid w:val="19F84C38"/>
    <w:rsid w:val="1A202DC3"/>
    <w:rsid w:val="1A585D5C"/>
    <w:rsid w:val="1A595C8F"/>
    <w:rsid w:val="1A5D6431"/>
    <w:rsid w:val="1AAD1ACB"/>
    <w:rsid w:val="1B0C1623"/>
    <w:rsid w:val="1B326183"/>
    <w:rsid w:val="1B3D734C"/>
    <w:rsid w:val="1B447FB2"/>
    <w:rsid w:val="1B85705F"/>
    <w:rsid w:val="1BB009A4"/>
    <w:rsid w:val="1BC00537"/>
    <w:rsid w:val="1BD838BE"/>
    <w:rsid w:val="1C433887"/>
    <w:rsid w:val="1C63352B"/>
    <w:rsid w:val="1C8E590C"/>
    <w:rsid w:val="1CAC66F9"/>
    <w:rsid w:val="1CC31220"/>
    <w:rsid w:val="1CD1668F"/>
    <w:rsid w:val="1CD24564"/>
    <w:rsid w:val="1CDF509E"/>
    <w:rsid w:val="1D37508A"/>
    <w:rsid w:val="1D833AD0"/>
    <w:rsid w:val="1DA7769E"/>
    <w:rsid w:val="1DB54E36"/>
    <w:rsid w:val="1E26544F"/>
    <w:rsid w:val="1EB67AFB"/>
    <w:rsid w:val="1EDF0E4F"/>
    <w:rsid w:val="1EF20C24"/>
    <w:rsid w:val="1EFA27BD"/>
    <w:rsid w:val="1F456C3D"/>
    <w:rsid w:val="1F7A021E"/>
    <w:rsid w:val="1FAB1086"/>
    <w:rsid w:val="1FEF780B"/>
    <w:rsid w:val="1FF36C63"/>
    <w:rsid w:val="20333060"/>
    <w:rsid w:val="20410D06"/>
    <w:rsid w:val="20794362"/>
    <w:rsid w:val="20A94838"/>
    <w:rsid w:val="20C95856"/>
    <w:rsid w:val="21A878A2"/>
    <w:rsid w:val="21B80284"/>
    <w:rsid w:val="21C60C94"/>
    <w:rsid w:val="21E82F53"/>
    <w:rsid w:val="22083A05"/>
    <w:rsid w:val="22096CA7"/>
    <w:rsid w:val="2270405A"/>
    <w:rsid w:val="231F3F88"/>
    <w:rsid w:val="23350755"/>
    <w:rsid w:val="23414E98"/>
    <w:rsid w:val="234D01CE"/>
    <w:rsid w:val="23557D99"/>
    <w:rsid w:val="237B467C"/>
    <w:rsid w:val="23A33F32"/>
    <w:rsid w:val="23B153CF"/>
    <w:rsid w:val="23B61459"/>
    <w:rsid w:val="24806144"/>
    <w:rsid w:val="24844D27"/>
    <w:rsid w:val="24C1538F"/>
    <w:rsid w:val="24E446E9"/>
    <w:rsid w:val="24FF4E38"/>
    <w:rsid w:val="25450769"/>
    <w:rsid w:val="254C7188"/>
    <w:rsid w:val="257B287A"/>
    <w:rsid w:val="25A8674B"/>
    <w:rsid w:val="25C73B3B"/>
    <w:rsid w:val="25D9362D"/>
    <w:rsid w:val="25EA26C1"/>
    <w:rsid w:val="26005B04"/>
    <w:rsid w:val="26D2490E"/>
    <w:rsid w:val="27337794"/>
    <w:rsid w:val="27DF6666"/>
    <w:rsid w:val="27EE1B5B"/>
    <w:rsid w:val="282E5EC3"/>
    <w:rsid w:val="28525986"/>
    <w:rsid w:val="285B60A9"/>
    <w:rsid w:val="28652863"/>
    <w:rsid w:val="288A5D4C"/>
    <w:rsid w:val="28DD25E0"/>
    <w:rsid w:val="28FF1F96"/>
    <w:rsid w:val="290273A3"/>
    <w:rsid w:val="29973DBD"/>
    <w:rsid w:val="29D426AC"/>
    <w:rsid w:val="29DC5247"/>
    <w:rsid w:val="2A7B74FB"/>
    <w:rsid w:val="2B591B29"/>
    <w:rsid w:val="2B6644AD"/>
    <w:rsid w:val="2BB22A8A"/>
    <w:rsid w:val="2BEC617B"/>
    <w:rsid w:val="2C837CC5"/>
    <w:rsid w:val="2C960AA8"/>
    <w:rsid w:val="2CF03417"/>
    <w:rsid w:val="2D0E6475"/>
    <w:rsid w:val="2DB24AA4"/>
    <w:rsid w:val="2E4F5666"/>
    <w:rsid w:val="2E627A77"/>
    <w:rsid w:val="2E821397"/>
    <w:rsid w:val="2E8350B5"/>
    <w:rsid w:val="2EE64F31"/>
    <w:rsid w:val="2F421151"/>
    <w:rsid w:val="2F4430D7"/>
    <w:rsid w:val="2F747280"/>
    <w:rsid w:val="30561973"/>
    <w:rsid w:val="308D49A4"/>
    <w:rsid w:val="30917E27"/>
    <w:rsid w:val="30B07085"/>
    <w:rsid w:val="30F57ED4"/>
    <w:rsid w:val="30F636CE"/>
    <w:rsid w:val="31171833"/>
    <w:rsid w:val="31276540"/>
    <w:rsid w:val="31696698"/>
    <w:rsid w:val="3176218B"/>
    <w:rsid w:val="31A352EC"/>
    <w:rsid w:val="32AD43B0"/>
    <w:rsid w:val="33000A2E"/>
    <w:rsid w:val="331D4D45"/>
    <w:rsid w:val="33586815"/>
    <w:rsid w:val="340878E0"/>
    <w:rsid w:val="34626DAE"/>
    <w:rsid w:val="34AF42A0"/>
    <w:rsid w:val="34F21765"/>
    <w:rsid w:val="350B05E4"/>
    <w:rsid w:val="356E6778"/>
    <w:rsid w:val="359B5634"/>
    <w:rsid w:val="35DA7390"/>
    <w:rsid w:val="35DD5BE8"/>
    <w:rsid w:val="3681148B"/>
    <w:rsid w:val="36A646A7"/>
    <w:rsid w:val="36C8600A"/>
    <w:rsid w:val="3701155F"/>
    <w:rsid w:val="378A2713"/>
    <w:rsid w:val="37D24CA4"/>
    <w:rsid w:val="38F77026"/>
    <w:rsid w:val="390B3BAD"/>
    <w:rsid w:val="39353570"/>
    <w:rsid w:val="396A316C"/>
    <w:rsid w:val="3A915C02"/>
    <w:rsid w:val="3AB62979"/>
    <w:rsid w:val="3ACF2DFF"/>
    <w:rsid w:val="3B1E2C92"/>
    <w:rsid w:val="3BB4504B"/>
    <w:rsid w:val="3C0B4EF4"/>
    <w:rsid w:val="3C156AA2"/>
    <w:rsid w:val="3C28585E"/>
    <w:rsid w:val="3CB46C36"/>
    <w:rsid w:val="3E8E06D6"/>
    <w:rsid w:val="3EC576AD"/>
    <w:rsid w:val="3ED50494"/>
    <w:rsid w:val="3FAC2834"/>
    <w:rsid w:val="3FFA0558"/>
    <w:rsid w:val="40A94D33"/>
    <w:rsid w:val="40B01A65"/>
    <w:rsid w:val="40BA7418"/>
    <w:rsid w:val="40C1059D"/>
    <w:rsid w:val="410D3985"/>
    <w:rsid w:val="411C2F72"/>
    <w:rsid w:val="4138623E"/>
    <w:rsid w:val="41870684"/>
    <w:rsid w:val="4196177A"/>
    <w:rsid w:val="427B581C"/>
    <w:rsid w:val="429B3FB2"/>
    <w:rsid w:val="430F7D93"/>
    <w:rsid w:val="43265537"/>
    <w:rsid w:val="433656A7"/>
    <w:rsid w:val="4364761E"/>
    <w:rsid w:val="4378508A"/>
    <w:rsid w:val="437E0FB6"/>
    <w:rsid w:val="43BA1751"/>
    <w:rsid w:val="43BF4487"/>
    <w:rsid w:val="444513A7"/>
    <w:rsid w:val="44604933"/>
    <w:rsid w:val="4466019E"/>
    <w:rsid w:val="44714AFB"/>
    <w:rsid w:val="44796AC2"/>
    <w:rsid w:val="44FD15D2"/>
    <w:rsid w:val="453B32A8"/>
    <w:rsid w:val="454E77EE"/>
    <w:rsid w:val="45D02B0D"/>
    <w:rsid w:val="45DD1912"/>
    <w:rsid w:val="461F3EBE"/>
    <w:rsid w:val="464E73A4"/>
    <w:rsid w:val="4684492B"/>
    <w:rsid w:val="46854F6D"/>
    <w:rsid w:val="46885010"/>
    <w:rsid w:val="469E548C"/>
    <w:rsid w:val="46AD6854"/>
    <w:rsid w:val="47CB3E36"/>
    <w:rsid w:val="47F61B67"/>
    <w:rsid w:val="485A0EA8"/>
    <w:rsid w:val="486670CC"/>
    <w:rsid w:val="488A744B"/>
    <w:rsid w:val="48DF35DF"/>
    <w:rsid w:val="49BF4571"/>
    <w:rsid w:val="4A365D92"/>
    <w:rsid w:val="4A515382"/>
    <w:rsid w:val="4A8B7951"/>
    <w:rsid w:val="4AEF427C"/>
    <w:rsid w:val="4BA570DC"/>
    <w:rsid w:val="4BB23BBB"/>
    <w:rsid w:val="4BB42B60"/>
    <w:rsid w:val="4C4614BD"/>
    <w:rsid w:val="4CEF26B4"/>
    <w:rsid w:val="4D1B4648"/>
    <w:rsid w:val="4D6F59A6"/>
    <w:rsid w:val="4DCA5C65"/>
    <w:rsid w:val="4DE70FA3"/>
    <w:rsid w:val="4DEF3BEF"/>
    <w:rsid w:val="4E231736"/>
    <w:rsid w:val="4E27013D"/>
    <w:rsid w:val="4E4B0FF8"/>
    <w:rsid w:val="4E9354A6"/>
    <w:rsid w:val="4F0F2447"/>
    <w:rsid w:val="4F217F9B"/>
    <w:rsid w:val="4F505B88"/>
    <w:rsid w:val="4F604D34"/>
    <w:rsid w:val="4FB2726C"/>
    <w:rsid w:val="500633F4"/>
    <w:rsid w:val="50084A13"/>
    <w:rsid w:val="50443630"/>
    <w:rsid w:val="504C3368"/>
    <w:rsid w:val="509C405F"/>
    <w:rsid w:val="5126460E"/>
    <w:rsid w:val="516A0A8D"/>
    <w:rsid w:val="5188598E"/>
    <w:rsid w:val="51936115"/>
    <w:rsid w:val="51D6626D"/>
    <w:rsid w:val="521E7F95"/>
    <w:rsid w:val="523E4376"/>
    <w:rsid w:val="52400863"/>
    <w:rsid w:val="525853E7"/>
    <w:rsid w:val="527A73F0"/>
    <w:rsid w:val="52B20682"/>
    <w:rsid w:val="532606DF"/>
    <w:rsid w:val="535350A5"/>
    <w:rsid w:val="53C564F0"/>
    <w:rsid w:val="53D123DC"/>
    <w:rsid w:val="540D40C4"/>
    <w:rsid w:val="545C5D5F"/>
    <w:rsid w:val="547871EB"/>
    <w:rsid w:val="54793793"/>
    <w:rsid w:val="54B57CF7"/>
    <w:rsid w:val="54B946F7"/>
    <w:rsid w:val="54B97DCC"/>
    <w:rsid w:val="54EB63CD"/>
    <w:rsid w:val="552649AA"/>
    <w:rsid w:val="55384DC6"/>
    <w:rsid w:val="55686D3C"/>
    <w:rsid w:val="557E11BB"/>
    <w:rsid w:val="56C647B3"/>
    <w:rsid w:val="56E12E8A"/>
    <w:rsid w:val="56EF5D14"/>
    <w:rsid w:val="572B04AD"/>
    <w:rsid w:val="573B36AB"/>
    <w:rsid w:val="57DF501C"/>
    <w:rsid w:val="58096E6F"/>
    <w:rsid w:val="582D1AC4"/>
    <w:rsid w:val="59B72D27"/>
    <w:rsid w:val="59C04459"/>
    <w:rsid w:val="59F11840"/>
    <w:rsid w:val="5A246D39"/>
    <w:rsid w:val="5A2D6255"/>
    <w:rsid w:val="5A344C5B"/>
    <w:rsid w:val="5A404F42"/>
    <w:rsid w:val="5A4910FB"/>
    <w:rsid w:val="5A586E6E"/>
    <w:rsid w:val="5A751744"/>
    <w:rsid w:val="5AC2653B"/>
    <w:rsid w:val="5AE747C3"/>
    <w:rsid w:val="5B0F786F"/>
    <w:rsid w:val="5B3E0ACF"/>
    <w:rsid w:val="5B4A3D91"/>
    <w:rsid w:val="5B774E71"/>
    <w:rsid w:val="5B86479E"/>
    <w:rsid w:val="5B9E6027"/>
    <w:rsid w:val="5BA23B0C"/>
    <w:rsid w:val="5C0B3189"/>
    <w:rsid w:val="5C0E651B"/>
    <w:rsid w:val="5C565AB6"/>
    <w:rsid w:val="5CFF5879"/>
    <w:rsid w:val="5D2B4BB7"/>
    <w:rsid w:val="5D4930BF"/>
    <w:rsid w:val="5D8A4F8E"/>
    <w:rsid w:val="5DD12620"/>
    <w:rsid w:val="5E1D09B1"/>
    <w:rsid w:val="5E42737D"/>
    <w:rsid w:val="5E43257A"/>
    <w:rsid w:val="5E605C3C"/>
    <w:rsid w:val="5E6C2D25"/>
    <w:rsid w:val="5E984F4E"/>
    <w:rsid w:val="5EB30539"/>
    <w:rsid w:val="5EE0506F"/>
    <w:rsid w:val="5F63338A"/>
    <w:rsid w:val="5F6A70D2"/>
    <w:rsid w:val="5F906AA3"/>
    <w:rsid w:val="5F9472E7"/>
    <w:rsid w:val="5F9E5A83"/>
    <w:rsid w:val="600A602E"/>
    <w:rsid w:val="603F2C9B"/>
    <w:rsid w:val="60527107"/>
    <w:rsid w:val="60B55130"/>
    <w:rsid w:val="60F258A3"/>
    <w:rsid w:val="61171764"/>
    <w:rsid w:val="611C403B"/>
    <w:rsid w:val="612F7E3B"/>
    <w:rsid w:val="61687FE2"/>
    <w:rsid w:val="61AA735E"/>
    <w:rsid w:val="621A3574"/>
    <w:rsid w:val="62843754"/>
    <w:rsid w:val="62B97337"/>
    <w:rsid w:val="62D06280"/>
    <w:rsid w:val="62E01977"/>
    <w:rsid w:val="62E95975"/>
    <w:rsid w:val="62F507BA"/>
    <w:rsid w:val="63681B9C"/>
    <w:rsid w:val="63C51AC5"/>
    <w:rsid w:val="63D262A7"/>
    <w:rsid w:val="64643702"/>
    <w:rsid w:val="64AE43BE"/>
    <w:rsid w:val="64B03B59"/>
    <w:rsid w:val="64E06A1A"/>
    <w:rsid w:val="64E351D7"/>
    <w:rsid w:val="6537655B"/>
    <w:rsid w:val="654A1320"/>
    <w:rsid w:val="65681D1D"/>
    <w:rsid w:val="65D331FF"/>
    <w:rsid w:val="668C02C9"/>
    <w:rsid w:val="66A8173D"/>
    <w:rsid w:val="66CF4A15"/>
    <w:rsid w:val="66F50CAA"/>
    <w:rsid w:val="67194E2F"/>
    <w:rsid w:val="676A6A91"/>
    <w:rsid w:val="67784575"/>
    <w:rsid w:val="67E8480C"/>
    <w:rsid w:val="68171E00"/>
    <w:rsid w:val="68910E56"/>
    <w:rsid w:val="68AB1D64"/>
    <w:rsid w:val="69C223F9"/>
    <w:rsid w:val="69DD1477"/>
    <w:rsid w:val="69EA7815"/>
    <w:rsid w:val="6A122DEC"/>
    <w:rsid w:val="6A3833A6"/>
    <w:rsid w:val="6A6F5EEB"/>
    <w:rsid w:val="6AB73E1A"/>
    <w:rsid w:val="6AE00BC1"/>
    <w:rsid w:val="6B040BC3"/>
    <w:rsid w:val="6B23238E"/>
    <w:rsid w:val="6B38463A"/>
    <w:rsid w:val="6B4E163E"/>
    <w:rsid w:val="6B7E07FD"/>
    <w:rsid w:val="6B8148DE"/>
    <w:rsid w:val="6BD11FAE"/>
    <w:rsid w:val="6BE60AD2"/>
    <w:rsid w:val="6C2D2B5A"/>
    <w:rsid w:val="6C386E1D"/>
    <w:rsid w:val="6C461D15"/>
    <w:rsid w:val="6C7B529C"/>
    <w:rsid w:val="6C991530"/>
    <w:rsid w:val="6CA84F28"/>
    <w:rsid w:val="6CAC6D99"/>
    <w:rsid w:val="6CB17410"/>
    <w:rsid w:val="6CC3543E"/>
    <w:rsid w:val="6CDC3B2B"/>
    <w:rsid w:val="6D2D0F3F"/>
    <w:rsid w:val="6D2F3BBD"/>
    <w:rsid w:val="6D7B7A66"/>
    <w:rsid w:val="6D905698"/>
    <w:rsid w:val="6DA61A64"/>
    <w:rsid w:val="6DBD0949"/>
    <w:rsid w:val="6E1603CB"/>
    <w:rsid w:val="6E84034D"/>
    <w:rsid w:val="6F1E0D5A"/>
    <w:rsid w:val="6F2E04E4"/>
    <w:rsid w:val="6F493520"/>
    <w:rsid w:val="6FA12229"/>
    <w:rsid w:val="6FC22B46"/>
    <w:rsid w:val="6FC37A97"/>
    <w:rsid w:val="6FDC7143"/>
    <w:rsid w:val="6FE45653"/>
    <w:rsid w:val="70554341"/>
    <w:rsid w:val="7089404F"/>
    <w:rsid w:val="70975AE3"/>
    <w:rsid w:val="70AF1C7C"/>
    <w:rsid w:val="70BB3092"/>
    <w:rsid w:val="719D793C"/>
    <w:rsid w:val="71BC5F4C"/>
    <w:rsid w:val="71D42690"/>
    <w:rsid w:val="71FE35D0"/>
    <w:rsid w:val="73710DE8"/>
    <w:rsid w:val="738B6ECD"/>
    <w:rsid w:val="73D32FE7"/>
    <w:rsid w:val="740D39D4"/>
    <w:rsid w:val="74183D26"/>
    <w:rsid w:val="742A1457"/>
    <w:rsid w:val="743069D9"/>
    <w:rsid w:val="7472693D"/>
    <w:rsid w:val="749D7B69"/>
    <w:rsid w:val="75277C95"/>
    <w:rsid w:val="75652953"/>
    <w:rsid w:val="75934016"/>
    <w:rsid w:val="75CB0ECB"/>
    <w:rsid w:val="75D06069"/>
    <w:rsid w:val="75E7418D"/>
    <w:rsid w:val="76071FAE"/>
    <w:rsid w:val="76131444"/>
    <w:rsid w:val="762A7C7A"/>
    <w:rsid w:val="76645525"/>
    <w:rsid w:val="76EF10C5"/>
    <w:rsid w:val="773B151D"/>
    <w:rsid w:val="77BB6838"/>
    <w:rsid w:val="780A14FB"/>
    <w:rsid w:val="781666A4"/>
    <w:rsid w:val="781E6760"/>
    <w:rsid w:val="78376F00"/>
    <w:rsid w:val="78413F3B"/>
    <w:rsid w:val="7875223D"/>
    <w:rsid w:val="793A7663"/>
    <w:rsid w:val="799F2BDF"/>
    <w:rsid w:val="79B07D84"/>
    <w:rsid w:val="79C54F96"/>
    <w:rsid w:val="7A1816D7"/>
    <w:rsid w:val="7A6779ED"/>
    <w:rsid w:val="7A7F1552"/>
    <w:rsid w:val="7A8F2184"/>
    <w:rsid w:val="7AB279F2"/>
    <w:rsid w:val="7B1421C8"/>
    <w:rsid w:val="7B3159C3"/>
    <w:rsid w:val="7B7873A1"/>
    <w:rsid w:val="7BA74411"/>
    <w:rsid w:val="7C403B9E"/>
    <w:rsid w:val="7C5D3006"/>
    <w:rsid w:val="7C993F7F"/>
    <w:rsid w:val="7CBE27BE"/>
    <w:rsid w:val="7CC54BC6"/>
    <w:rsid w:val="7CC5604D"/>
    <w:rsid w:val="7CD3558A"/>
    <w:rsid w:val="7CE27CFF"/>
    <w:rsid w:val="7D9F149E"/>
    <w:rsid w:val="7DCC3E94"/>
    <w:rsid w:val="7DD34743"/>
    <w:rsid w:val="7DDA66D4"/>
    <w:rsid w:val="7DF12D8F"/>
    <w:rsid w:val="7E14633A"/>
    <w:rsid w:val="7E8F6CAE"/>
    <w:rsid w:val="7EE21386"/>
    <w:rsid w:val="7F0167D8"/>
    <w:rsid w:val="7F857CDD"/>
    <w:rsid w:val="7F8F3199"/>
    <w:rsid w:val="7FD465F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qFormat="1"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4">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Body Text Indent"/>
    <w:basedOn w:val="1"/>
    <w:qFormat/>
    <w:uiPriority w:val="0"/>
    <w:pPr>
      <w:ind w:firstLine="576"/>
    </w:pPr>
    <w:rPr>
      <w:rFonts w:ascii="仿宋_GB2312" w:eastAsia="仿宋_GB2312"/>
      <w:sz w:val="28"/>
      <w:szCs w:val="24"/>
    </w:rPr>
  </w:style>
  <w:style w:type="paragraph" w:styleId="4">
    <w:name w:val="Plain Text"/>
    <w:basedOn w:val="1"/>
    <w:link w:val="18"/>
    <w:qFormat/>
    <w:uiPriority w:val="99"/>
    <w:rPr>
      <w:rFonts w:ascii="宋体" w:hAnsi="Courier New"/>
    </w:rPr>
  </w:style>
  <w:style w:type="paragraph" w:styleId="5">
    <w:name w:val="Date"/>
    <w:basedOn w:val="1"/>
    <w:next w:val="1"/>
    <w:qFormat/>
    <w:uiPriority w:val="0"/>
    <w:pPr>
      <w:adjustRightInd w:val="0"/>
      <w:spacing w:line="312" w:lineRule="atLeast"/>
      <w:jc w:val="right"/>
      <w:textAlignment w:val="baseline"/>
    </w:pPr>
    <w:rPr>
      <w:kern w:val="0"/>
    </w:rPr>
  </w:style>
  <w:style w:type="paragraph" w:styleId="6">
    <w:name w:val="Balloon Text"/>
    <w:basedOn w:val="1"/>
    <w:semiHidden/>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2"/>
    <w:next w:val="2"/>
    <w:link w:val="21"/>
    <w:qFormat/>
    <w:uiPriority w:val="0"/>
    <w:rPr>
      <w:b/>
      <w:bCs/>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15">
    <w:name w:val="Hyperlink"/>
    <w:qFormat/>
    <w:uiPriority w:val="0"/>
    <w:rPr>
      <w:color w:val="0000FF"/>
      <w:u w:val="single"/>
    </w:rPr>
  </w:style>
  <w:style w:type="character" w:styleId="16">
    <w:name w:val="annotation reference"/>
    <w:qFormat/>
    <w:uiPriority w:val="0"/>
    <w:rPr>
      <w:sz w:val="21"/>
      <w:szCs w:val="21"/>
    </w:rPr>
  </w:style>
  <w:style w:type="character" w:customStyle="1" w:styleId="17">
    <w:name w:val="批注文字 字符"/>
    <w:link w:val="2"/>
    <w:qFormat/>
    <w:uiPriority w:val="0"/>
    <w:rPr>
      <w:kern w:val="2"/>
      <w:sz w:val="21"/>
    </w:rPr>
  </w:style>
  <w:style w:type="character" w:customStyle="1" w:styleId="18">
    <w:name w:val="纯文本 字符"/>
    <w:link w:val="4"/>
    <w:qFormat/>
    <w:uiPriority w:val="99"/>
    <w:rPr>
      <w:rFonts w:ascii="宋体" w:hAnsi="Courier New"/>
      <w:kern w:val="2"/>
      <w:sz w:val="21"/>
    </w:rPr>
  </w:style>
  <w:style w:type="character" w:customStyle="1" w:styleId="19">
    <w:name w:val="页脚 字符"/>
    <w:link w:val="7"/>
    <w:qFormat/>
    <w:uiPriority w:val="0"/>
    <w:rPr>
      <w:kern w:val="2"/>
      <w:sz w:val="18"/>
      <w:szCs w:val="18"/>
    </w:rPr>
  </w:style>
  <w:style w:type="character" w:customStyle="1" w:styleId="20">
    <w:name w:val="页眉 字符"/>
    <w:link w:val="8"/>
    <w:qFormat/>
    <w:uiPriority w:val="0"/>
    <w:rPr>
      <w:kern w:val="2"/>
      <w:sz w:val="18"/>
      <w:szCs w:val="18"/>
    </w:rPr>
  </w:style>
  <w:style w:type="character" w:customStyle="1" w:styleId="21">
    <w:name w:val="批注主题 字符"/>
    <w:link w:val="10"/>
    <w:qFormat/>
    <w:uiPriority w:val="0"/>
    <w:rPr>
      <w:b/>
      <w:bCs/>
      <w:kern w:val="2"/>
      <w:sz w:val="21"/>
    </w:rPr>
  </w:style>
  <w:style w:type="paragraph" w:customStyle="1" w:styleId="22">
    <w:name w:val="CM3"/>
    <w:basedOn w:val="1"/>
    <w:next w:val="1"/>
    <w:qFormat/>
    <w:uiPriority w:val="0"/>
    <w:pPr>
      <w:autoSpaceDE w:val="0"/>
      <w:autoSpaceDN w:val="0"/>
      <w:adjustRightInd w:val="0"/>
      <w:spacing w:after="468"/>
      <w:jc w:val="left"/>
    </w:pPr>
    <w:rPr>
      <w:rFonts w:ascii="宋体"/>
      <w:kern w:val="0"/>
      <w:sz w:val="24"/>
      <w:szCs w:val="24"/>
    </w:rPr>
  </w:style>
  <w:style w:type="paragraph" w:customStyle="1" w:styleId="23">
    <w:name w:val=" Char Char Char Char Char Char Char Char Char"/>
    <w:basedOn w:val="1"/>
    <w:qFormat/>
    <w:uiPriority w:val="0"/>
    <w:pPr>
      <w:numPr>
        <w:ilvl w:val="0"/>
        <w:numId w:val="1"/>
      </w:numPr>
    </w:pPr>
    <w:rPr>
      <w:sz w:val="24"/>
      <w:szCs w:val="24"/>
    </w:rPr>
  </w:style>
  <w:style w:type="paragraph" w:customStyle="1" w:styleId="24">
    <w:name w:val="CM2"/>
    <w:basedOn w:val="1"/>
    <w:next w:val="1"/>
    <w:qFormat/>
    <w:uiPriority w:val="0"/>
    <w:pPr>
      <w:autoSpaceDE w:val="0"/>
      <w:autoSpaceDN w:val="0"/>
      <w:adjustRightInd w:val="0"/>
      <w:spacing w:line="511" w:lineRule="atLeast"/>
      <w:jc w:val="left"/>
    </w:pPr>
    <w:rPr>
      <w:rFonts w:ascii="宋体"/>
      <w:kern w:val="0"/>
      <w:sz w:val="24"/>
      <w:szCs w:val="24"/>
    </w:rPr>
  </w:style>
  <w:style w:type="paragraph" w:customStyle="1" w:styleId="2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6">
    <w:name w:val="fontstyle01"/>
    <w:qFormat/>
    <w:uiPriority w:val="0"/>
    <w:rPr>
      <w:rFonts w:hint="eastAsia" w:ascii="宋体" w:hAnsi="宋体" w:eastAsia="宋体"/>
      <w:color w:val="000000"/>
      <w:sz w:val="24"/>
      <w:szCs w:val="24"/>
    </w:rPr>
  </w:style>
  <w:style w:type="paragraph" w:customStyle="1" w:styleId="27">
    <w:name w:val="CM11"/>
    <w:basedOn w:val="1"/>
    <w:next w:val="1"/>
    <w:qFormat/>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8">
    <w:name w:val="CM10"/>
    <w:basedOn w:val="25"/>
    <w:next w:val="25"/>
    <w:qFormat/>
    <w:uiPriority w:val="0"/>
    <w:pPr>
      <w:spacing w:after="723"/>
    </w:pPr>
    <w:rPr>
      <w:rFonts w:ascii="黑体" w:hAnsi="Times New Roman" w:eastAsia="黑体" w:cs="Times New Roman"/>
      <w:color w:val="auto"/>
    </w:rPr>
  </w:style>
  <w:style w:type="paragraph" w:styleId="2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201</Words>
  <Characters>1151</Characters>
  <Lines>9</Lines>
  <Paragraphs>2</Paragraphs>
  <TotalTime>18</TotalTime>
  <ScaleCrop>false</ScaleCrop>
  <LinksUpToDate>false</LinksUpToDate>
  <CharactersWithSpaces>1350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2023-07-17T02:29:00Z</dcterms:created>
  <dc:creator>qw</dc:creator>
  <cp:lastModifiedBy>牟海涛</cp:lastModifiedBy>
  <cp:lastPrinted>2017-05-27T01:49:00Z</cp:lastPrinted>
  <dcterms:modified xsi:type="dcterms:W3CDTF">2023-10-10T00:47:11Z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06900C26CEEE44E182F99B3B0F813B52_13</vt:lpwstr>
  </property>
</Properties>
</file>